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bb847e0a9481444a" Type="http://schemas.microsoft.com/office/2006/relationships/ui/extensibility" Target="customUI/customUI.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LayoutGrid"/>
        <w:tblW w:w="5000" w:type="pct"/>
        <w:tblLayout w:type="fixed"/>
        <w:tblLook w:val="04A0" w:firstRow="1" w:lastRow="0" w:firstColumn="1" w:lastColumn="0" w:noHBand="0" w:noVBand="1"/>
      </w:tblPr>
      <w:tblGrid>
        <w:gridCol w:w="9026"/>
      </w:tblGrid>
      <w:tr w:rsidR="00377114" w:rsidRPr="00986CDB" w:rsidTr="0092293D">
        <w:trPr>
          <w:trHeight w:hRule="exact" w:val="5216"/>
        </w:trPr>
        <w:tc>
          <w:tcPr>
            <w:tcW w:w="10205" w:type="dxa"/>
          </w:tcPr>
          <w:bookmarkStart w:id="0" w:name="_GoBack" w:displacedByCustomXml="next"/>
          <w:bookmarkEnd w:id="0" w:displacedByCustomXml="next"/>
          <w:sdt>
            <w:sdtPr>
              <w:rPr>
                <w:lang w:val="en-GB"/>
              </w:rPr>
              <w:id w:val="-1855559859"/>
              <w:placeholder>
                <w:docPart w:val="4AB36A440D994BDBBD6C61E38B269CC6"/>
              </w:placeholder>
              <w:text/>
            </w:sdtPr>
            <w:sdtEndPr/>
            <w:sdtContent>
              <w:p w:rsidR="00377114" w:rsidRPr="00986CDB" w:rsidRDefault="00B24863" w:rsidP="0092293D">
                <w:pPr>
                  <w:pStyle w:val="CoverHeading"/>
                  <w:rPr>
                    <w:lang w:val="en-GB"/>
                  </w:rPr>
                </w:pPr>
                <w:r w:rsidRPr="00986CDB">
                  <w:rPr>
                    <w:lang w:val="en-GB"/>
                  </w:rPr>
                  <w:t>Yarra Valley Water Tank Site Ivanhoe</w:t>
                </w:r>
              </w:p>
            </w:sdtContent>
          </w:sdt>
          <w:bookmarkStart w:id="1" w:name="Start" w:displacedByCustomXml="prev"/>
          <w:bookmarkEnd w:id="1" w:displacedByCustomXml="prev"/>
          <w:sdt>
            <w:sdtPr>
              <w:rPr>
                <w:lang w:val="en-GB"/>
              </w:rPr>
              <w:id w:val="-1206022663"/>
              <w:placeholder>
                <w:docPart w:val="9A2C169D3D7D4A1F87BF0CBD5902A0C9"/>
              </w:placeholder>
              <w:text/>
            </w:sdtPr>
            <w:sdtEndPr/>
            <w:sdtContent>
              <w:p w:rsidR="0092293D" w:rsidRPr="00986CDB" w:rsidRDefault="00C13B7E" w:rsidP="0092293D">
                <w:pPr>
                  <w:pStyle w:val="CoverSubHeading"/>
                  <w:rPr>
                    <w:lang w:val="en-GB"/>
                  </w:rPr>
                </w:pPr>
                <w:r w:rsidRPr="00986CDB">
                  <w:rPr>
                    <w:lang w:val="en-GB"/>
                  </w:rPr>
                  <w:t xml:space="preserve">Community Engagement </w:t>
                </w:r>
                <w:r w:rsidR="00B24863" w:rsidRPr="00986CDB">
                  <w:rPr>
                    <w:lang w:val="en-GB"/>
                  </w:rPr>
                  <w:t>Summary Report</w:t>
                </w:r>
              </w:p>
            </w:sdtContent>
          </w:sdt>
          <w:sdt>
            <w:sdtPr>
              <w:rPr>
                <w:lang w:val="en-GB"/>
              </w:rPr>
              <w:id w:val="-1335993578"/>
              <w:placeholder>
                <w:docPart w:val="AF1CDD701800441D9B1878B3A8666600"/>
              </w:placeholder>
              <w:date w:fullDate="2017-05-24T00:00:00Z">
                <w:dateFormat w:val="d/MM/yyyy"/>
                <w:lid w:val="en-AU"/>
                <w:storeMappedDataAs w:val="dateTime"/>
                <w:calendar w:val="gregorian"/>
              </w:date>
            </w:sdtPr>
            <w:sdtEndPr/>
            <w:sdtContent>
              <w:p w:rsidR="0092293D" w:rsidRPr="00986CDB" w:rsidRDefault="007B7EA7" w:rsidP="0092293D">
                <w:pPr>
                  <w:pStyle w:val="CoverDetails"/>
                  <w:rPr>
                    <w:lang w:val="en-GB"/>
                  </w:rPr>
                </w:pPr>
                <w:r w:rsidRPr="00986CDB">
                  <w:rPr>
                    <w:lang w:val="en-GB"/>
                  </w:rPr>
                  <w:t>24/05/2017</w:t>
                </w:r>
              </w:p>
            </w:sdtContent>
          </w:sdt>
        </w:tc>
      </w:tr>
    </w:tbl>
    <w:p w:rsidR="00537DA3" w:rsidRPr="00532105" w:rsidRDefault="000C75D0" w:rsidP="00662D8F">
      <w:pPr>
        <w:rPr>
          <w:b/>
          <w:bCs/>
          <w:i/>
          <w:iCs/>
          <w:lang w:val="en-GB"/>
        </w:rPr>
      </w:pPr>
      <w:r w:rsidRPr="00532105">
        <w:rPr>
          <w:b/>
          <w:bCs/>
          <w:i/>
          <w:iCs/>
          <w:lang w:val="en-GB"/>
        </w:rPr>
        <w:t xml:space="preserve">  </w:t>
      </w:r>
      <w:r w:rsidR="00662D8F" w:rsidRPr="00532105">
        <w:rPr>
          <w:b/>
          <w:bCs/>
          <w:i/>
          <w:iCs/>
          <w:lang w:val="en-GB"/>
        </w:rPr>
        <w:t xml:space="preserve"> </w:t>
      </w:r>
    </w:p>
    <w:p w:rsidR="00662D8F" w:rsidRPr="00986CDB" w:rsidRDefault="00662D8F" w:rsidP="000C75D0">
      <w:pPr>
        <w:rPr>
          <w:lang w:val="en-GB"/>
        </w:rPr>
      </w:pPr>
    </w:p>
    <w:p w:rsidR="00662D8F" w:rsidRPr="00986CDB" w:rsidRDefault="00662D8F" w:rsidP="000C75D0">
      <w:pPr>
        <w:rPr>
          <w:lang w:val="en-GB"/>
        </w:rPr>
        <w:sectPr w:rsidR="00662D8F" w:rsidRPr="00986CDB" w:rsidSect="00D24DAF">
          <w:headerReference w:type="even" r:id="rId8"/>
          <w:headerReference w:type="first" r:id="rId9"/>
          <w:footerReference w:type="first" r:id="rId10"/>
          <w:pgSz w:w="11906" w:h="16838" w:code="9"/>
          <w:pgMar w:top="1440" w:right="1440" w:bottom="1440" w:left="1440" w:header="680" w:footer="550" w:gutter="0"/>
          <w:cols w:space="708"/>
          <w:titlePg/>
          <w:docGrid w:linePitch="360"/>
        </w:sectPr>
      </w:pPr>
    </w:p>
    <w:p w:rsidR="00911D8E" w:rsidRPr="00986CDB" w:rsidRDefault="009030F0" w:rsidP="00280202">
      <w:pPr>
        <w:pStyle w:val="TOCHeading"/>
        <w:rPr>
          <w:lang w:val="en-GB"/>
        </w:rPr>
      </w:pPr>
      <w:r w:rsidRPr="00986CDB">
        <w:rPr>
          <w:lang w:val="en-GB"/>
        </w:rPr>
        <w:lastRenderedPageBreak/>
        <w:t>C</w:t>
      </w:r>
      <w:r w:rsidR="00911D8E" w:rsidRPr="00986CDB">
        <w:rPr>
          <w:lang w:val="en-GB"/>
        </w:rPr>
        <w:t>ontents</w:t>
      </w:r>
    </w:p>
    <w:bookmarkStart w:id="3" w:name="StartTOC"/>
    <w:bookmarkEnd w:id="3"/>
    <w:p w:rsidR="00532105" w:rsidRDefault="007424EB">
      <w:pPr>
        <w:pStyle w:val="TOC1"/>
        <w:rPr>
          <w:rFonts w:asciiTheme="minorHAnsi" w:eastAsiaTheme="minorEastAsia" w:hAnsiTheme="minorHAnsi"/>
          <w:b w:val="0"/>
          <w:noProof/>
          <w:color w:val="auto"/>
          <w:sz w:val="22"/>
          <w:szCs w:val="22"/>
          <w:lang w:eastAsia="en-AU"/>
        </w:rPr>
      </w:pPr>
      <w:r w:rsidRPr="00986CDB">
        <w:rPr>
          <w:lang w:val="en-GB"/>
        </w:rPr>
        <w:fldChar w:fldCharType="begin"/>
      </w:r>
      <w:r w:rsidRPr="00986CDB">
        <w:rPr>
          <w:lang w:val="en-GB"/>
        </w:rPr>
        <w:instrText xml:space="preserve"> TOC \o "1-1" </w:instrText>
      </w:r>
      <w:r w:rsidRPr="00986CDB">
        <w:rPr>
          <w:lang w:val="en-GB"/>
        </w:rPr>
        <w:fldChar w:fldCharType="separate"/>
      </w:r>
      <w:r w:rsidR="00532105" w:rsidRPr="00947933">
        <w:rPr>
          <w:noProof/>
          <w:lang w:val="en-GB"/>
        </w:rPr>
        <w:t>Preface</w:t>
      </w:r>
      <w:r w:rsidR="00532105">
        <w:rPr>
          <w:noProof/>
        </w:rPr>
        <w:tab/>
      </w:r>
      <w:r w:rsidR="00532105">
        <w:rPr>
          <w:noProof/>
        </w:rPr>
        <w:fldChar w:fldCharType="begin"/>
      </w:r>
      <w:r w:rsidR="00532105">
        <w:rPr>
          <w:noProof/>
        </w:rPr>
        <w:instrText xml:space="preserve"> PAGEREF _Toc495668340 \h </w:instrText>
      </w:r>
      <w:r w:rsidR="00532105">
        <w:rPr>
          <w:noProof/>
        </w:rPr>
      </w:r>
      <w:r w:rsidR="00532105">
        <w:rPr>
          <w:noProof/>
        </w:rPr>
        <w:fldChar w:fldCharType="separate"/>
      </w:r>
      <w:r w:rsidR="00532105">
        <w:rPr>
          <w:noProof/>
        </w:rPr>
        <w:t>3</w:t>
      </w:r>
      <w:r w:rsidR="00532105">
        <w:rPr>
          <w:noProof/>
        </w:rPr>
        <w:fldChar w:fldCharType="end"/>
      </w:r>
    </w:p>
    <w:p w:rsidR="00532105" w:rsidRDefault="00532105">
      <w:pPr>
        <w:pStyle w:val="TOC1"/>
        <w:rPr>
          <w:rFonts w:asciiTheme="minorHAnsi" w:eastAsiaTheme="minorEastAsia" w:hAnsiTheme="minorHAnsi"/>
          <w:b w:val="0"/>
          <w:noProof/>
          <w:color w:val="auto"/>
          <w:sz w:val="22"/>
          <w:szCs w:val="22"/>
          <w:lang w:eastAsia="en-AU"/>
        </w:rPr>
      </w:pPr>
      <w:r>
        <w:rPr>
          <w:noProof/>
        </w:rPr>
        <w:t>Summary</w:t>
      </w:r>
      <w:r>
        <w:rPr>
          <w:noProof/>
        </w:rPr>
        <w:tab/>
      </w:r>
      <w:r>
        <w:rPr>
          <w:noProof/>
        </w:rPr>
        <w:fldChar w:fldCharType="begin"/>
      </w:r>
      <w:r>
        <w:rPr>
          <w:noProof/>
        </w:rPr>
        <w:instrText xml:space="preserve"> PAGEREF _Toc495668341 \h </w:instrText>
      </w:r>
      <w:r>
        <w:rPr>
          <w:noProof/>
        </w:rPr>
      </w:r>
      <w:r>
        <w:rPr>
          <w:noProof/>
        </w:rPr>
        <w:fldChar w:fldCharType="separate"/>
      </w:r>
      <w:r>
        <w:rPr>
          <w:noProof/>
        </w:rPr>
        <w:t>4</w:t>
      </w:r>
      <w:r>
        <w:rPr>
          <w:noProof/>
        </w:rPr>
        <w:fldChar w:fldCharType="end"/>
      </w:r>
    </w:p>
    <w:p w:rsidR="00532105" w:rsidRDefault="00532105">
      <w:pPr>
        <w:pStyle w:val="TOC1"/>
        <w:rPr>
          <w:rFonts w:asciiTheme="minorHAnsi" w:eastAsiaTheme="minorEastAsia" w:hAnsiTheme="minorHAnsi"/>
          <w:b w:val="0"/>
          <w:noProof/>
          <w:color w:val="auto"/>
          <w:sz w:val="22"/>
          <w:szCs w:val="22"/>
          <w:lang w:eastAsia="en-AU"/>
        </w:rPr>
      </w:pPr>
      <w:r w:rsidRPr="00947933">
        <w:rPr>
          <w:noProof/>
          <w:lang w:val="en-GB"/>
        </w:rPr>
        <w:t>Phase 1</w:t>
      </w:r>
      <w:r>
        <w:rPr>
          <w:noProof/>
        </w:rPr>
        <w:tab/>
      </w:r>
      <w:r>
        <w:rPr>
          <w:noProof/>
        </w:rPr>
        <w:fldChar w:fldCharType="begin"/>
      </w:r>
      <w:r>
        <w:rPr>
          <w:noProof/>
        </w:rPr>
        <w:instrText xml:space="preserve"> PAGEREF _Toc495668342 \h </w:instrText>
      </w:r>
      <w:r>
        <w:rPr>
          <w:noProof/>
        </w:rPr>
      </w:r>
      <w:r>
        <w:rPr>
          <w:noProof/>
        </w:rPr>
        <w:fldChar w:fldCharType="separate"/>
      </w:r>
      <w:r>
        <w:rPr>
          <w:noProof/>
        </w:rPr>
        <w:t>5</w:t>
      </w:r>
      <w:r>
        <w:rPr>
          <w:noProof/>
        </w:rPr>
        <w:fldChar w:fldCharType="end"/>
      </w:r>
    </w:p>
    <w:p w:rsidR="00532105" w:rsidRDefault="00532105">
      <w:pPr>
        <w:pStyle w:val="TOC1"/>
        <w:rPr>
          <w:rFonts w:asciiTheme="minorHAnsi" w:eastAsiaTheme="minorEastAsia" w:hAnsiTheme="minorHAnsi"/>
          <w:b w:val="0"/>
          <w:noProof/>
          <w:color w:val="auto"/>
          <w:sz w:val="22"/>
          <w:szCs w:val="22"/>
          <w:lang w:eastAsia="en-AU"/>
        </w:rPr>
      </w:pPr>
      <w:r w:rsidRPr="00947933">
        <w:rPr>
          <w:noProof/>
          <w:lang w:val="en-GB"/>
        </w:rPr>
        <w:t>Phase 2</w:t>
      </w:r>
      <w:r>
        <w:rPr>
          <w:noProof/>
        </w:rPr>
        <w:tab/>
      </w:r>
      <w:r>
        <w:rPr>
          <w:noProof/>
        </w:rPr>
        <w:fldChar w:fldCharType="begin"/>
      </w:r>
      <w:r>
        <w:rPr>
          <w:noProof/>
        </w:rPr>
        <w:instrText xml:space="preserve"> PAGEREF _Toc495668343 \h </w:instrText>
      </w:r>
      <w:r>
        <w:rPr>
          <w:noProof/>
        </w:rPr>
      </w:r>
      <w:r>
        <w:rPr>
          <w:noProof/>
        </w:rPr>
        <w:fldChar w:fldCharType="separate"/>
      </w:r>
      <w:r>
        <w:rPr>
          <w:noProof/>
        </w:rPr>
        <w:t>7</w:t>
      </w:r>
      <w:r>
        <w:rPr>
          <w:noProof/>
        </w:rPr>
        <w:fldChar w:fldCharType="end"/>
      </w:r>
    </w:p>
    <w:p w:rsidR="00532105" w:rsidRDefault="00532105">
      <w:pPr>
        <w:pStyle w:val="TOC1"/>
        <w:rPr>
          <w:rFonts w:asciiTheme="minorHAnsi" w:eastAsiaTheme="minorEastAsia" w:hAnsiTheme="minorHAnsi"/>
          <w:b w:val="0"/>
          <w:noProof/>
          <w:color w:val="auto"/>
          <w:sz w:val="22"/>
          <w:szCs w:val="22"/>
          <w:lang w:eastAsia="en-AU"/>
        </w:rPr>
      </w:pPr>
      <w:r>
        <w:rPr>
          <w:noProof/>
        </w:rPr>
        <w:t>Conclusion</w:t>
      </w:r>
      <w:r>
        <w:rPr>
          <w:noProof/>
        </w:rPr>
        <w:tab/>
      </w:r>
      <w:r>
        <w:rPr>
          <w:noProof/>
        </w:rPr>
        <w:fldChar w:fldCharType="begin"/>
      </w:r>
      <w:r>
        <w:rPr>
          <w:noProof/>
        </w:rPr>
        <w:instrText xml:space="preserve"> PAGEREF _Toc495668344 \h </w:instrText>
      </w:r>
      <w:r>
        <w:rPr>
          <w:noProof/>
        </w:rPr>
      </w:r>
      <w:r>
        <w:rPr>
          <w:noProof/>
        </w:rPr>
        <w:fldChar w:fldCharType="separate"/>
      </w:r>
      <w:r>
        <w:rPr>
          <w:noProof/>
        </w:rPr>
        <w:t>12</w:t>
      </w:r>
      <w:r>
        <w:rPr>
          <w:noProof/>
        </w:rPr>
        <w:fldChar w:fldCharType="end"/>
      </w:r>
    </w:p>
    <w:p w:rsidR="005914A6" w:rsidRPr="00986CDB" w:rsidRDefault="007424EB" w:rsidP="007424EB">
      <w:pPr>
        <w:rPr>
          <w:lang w:val="en-GB"/>
        </w:rPr>
      </w:pPr>
      <w:r w:rsidRPr="00986CDB">
        <w:rPr>
          <w:rFonts w:asciiTheme="majorHAnsi" w:hAnsiTheme="majorHAnsi"/>
          <w:sz w:val="24"/>
          <w:lang w:val="en-GB"/>
        </w:rPr>
        <w:fldChar w:fldCharType="end"/>
      </w:r>
    </w:p>
    <w:p w:rsidR="007424EB" w:rsidRPr="00986CDB" w:rsidRDefault="007424EB">
      <w:pPr>
        <w:spacing w:before="113" w:after="0" w:line="276" w:lineRule="auto"/>
        <w:rPr>
          <w:lang w:val="en-GB"/>
        </w:rPr>
      </w:pPr>
      <w:r w:rsidRPr="00986CDB">
        <w:rPr>
          <w:lang w:val="en-GB"/>
        </w:rPr>
        <w:br w:type="page"/>
      </w:r>
    </w:p>
    <w:p w:rsidR="00B76962" w:rsidRPr="00986CDB" w:rsidRDefault="00B76962" w:rsidP="00532105">
      <w:pPr>
        <w:pStyle w:val="Heading1"/>
        <w:rPr>
          <w:lang w:val="en-GB"/>
        </w:rPr>
      </w:pPr>
      <w:bookmarkStart w:id="4" w:name="_Toc495668340"/>
      <w:r w:rsidRPr="00986CDB">
        <w:rPr>
          <w:lang w:val="en-GB"/>
        </w:rPr>
        <w:lastRenderedPageBreak/>
        <w:t>Preface</w:t>
      </w:r>
      <w:bookmarkEnd w:id="4"/>
    </w:p>
    <w:p w:rsidR="009A7AEC" w:rsidRPr="00986CDB" w:rsidRDefault="009A7AEC" w:rsidP="00532105">
      <w:pPr>
        <w:spacing w:after="120" w:line="276" w:lineRule="auto"/>
        <w:rPr>
          <w:bCs/>
          <w:lang w:val="en-GB"/>
        </w:rPr>
      </w:pPr>
      <w:r w:rsidRPr="00986CDB">
        <w:rPr>
          <w:b/>
          <w:bCs/>
          <w:lang w:val="en-GB"/>
        </w:rPr>
        <w:t xml:space="preserve">Development Victoria </w:t>
      </w:r>
      <w:r w:rsidRPr="00986CDB">
        <w:rPr>
          <w:bCs/>
          <w:lang w:val="en-GB"/>
        </w:rPr>
        <w:t>aims to create a sense of place and prosperity through development, urban renewal and community connection.</w:t>
      </w:r>
    </w:p>
    <w:p w:rsidR="009A7AEC" w:rsidRPr="00986CDB" w:rsidRDefault="009A7AEC" w:rsidP="00532105">
      <w:pPr>
        <w:spacing w:after="120" w:line="276" w:lineRule="auto"/>
        <w:rPr>
          <w:bCs/>
          <w:lang w:val="en-GB"/>
        </w:rPr>
      </w:pPr>
      <w:r w:rsidRPr="00986CDB">
        <w:rPr>
          <w:bCs/>
          <w:lang w:val="en-GB"/>
        </w:rPr>
        <w:t xml:space="preserve">Development Victoria is a new organisation that combines the expertise and capabilities of </w:t>
      </w:r>
      <w:r w:rsidR="00277E6D" w:rsidRPr="00986CDB">
        <w:rPr>
          <w:bCs/>
          <w:lang w:val="en-GB"/>
        </w:rPr>
        <w:t>Development</w:t>
      </w:r>
      <w:r w:rsidRPr="00986CDB">
        <w:rPr>
          <w:bCs/>
          <w:lang w:val="en-GB"/>
        </w:rPr>
        <w:t xml:space="preserve"> Victoria and Major Projects Victoria to create and deliver economic and social value to Victoria.</w:t>
      </w:r>
    </w:p>
    <w:p w:rsidR="009A7AEC" w:rsidRPr="00986CDB" w:rsidRDefault="009A7AEC" w:rsidP="00532105">
      <w:pPr>
        <w:spacing w:after="120" w:line="276" w:lineRule="auto"/>
        <w:rPr>
          <w:bCs/>
          <w:lang w:val="en-GB"/>
        </w:rPr>
      </w:pPr>
      <w:r w:rsidRPr="00986CDB">
        <w:rPr>
          <w:bCs/>
          <w:lang w:val="en-GB"/>
        </w:rPr>
        <w:t>Development Victoria formally operated from 1 April 2017 as a statutory authority, reporting to a Board.</w:t>
      </w:r>
    </w:p>
    <w:p w:rsidR="009A7AEC" w:rsidRPr="00986CDB" w:rsidRDefault="009A7AEC" w:rsidP="00532105">
      <w:pPr>
        <w:spacing w:after="120" w:line="276" w:lineRule="auto"/>
        <w:rPr>
          <w:bCs/>
          <w:lang w:val="en-GB"/>
        </w:rPr>
      </w:pPr>
      <w:r w:rsidRPr="00986CDB">
        <w:rPr>
          <w:bCs/>
          <w:lang w:val="en-GB"/>
        </w:rPr>
        <w:t>Development Victoria will deliver property and precinct development projects to meet government’s policy objectives and apply its experience and expertise to the delivery of civic projects that enhance our state.</w:t>
      </w:r>
    </w:p>
    <w:p w:rsidR="009A7AEC" w:rsidRPr="00986CDB" w:rsidRDefault="009A7AEC" w:rsidP="00532105">
      <w:pPr>
        <w:spacing w:after="120" w:line="276" w:lineRule="auto"/>
        <w:rPr>
          <w:bCs/>
          <w:lang w:val="en-GB"/>
        </w:rPr>
      </w:pPr>
      <w:r w:rsidRPr="00986CDB">
        <w:rPr>
          <w:bCs/>
          <w:lang w:val="en-GB"/>
        </w:rPr>
        <w:t>Development Victoria staff are skilled in realising opportunities and managing risks to develop publicly owned land and deliver complex projects.</w:t>
      </w:r>
    </w:p>
    <w:p w:rsidR="00B76962" w:rsidRDefault="009A7AEC" w:rsidP="00532105">
      <w:pPr>
        <w:spacing w:after="120" w:line="276" w:lineRule="auto"/>
        <w:rPr>
          <w:bCs/>
          <w:lang w:val="en-GB"/>
        </w:rPr>
      </w:pPr>
      <w:r w:rsidRPr="00986CDB">
        <w:rPr>
          <w:bCs/>
          <w:lang w:val="en-GB"/>
        </w:rPr>
        <w:t>Some of Development Victoria’s current projects include the revitalisation of central Dandenong, the Ballarat West Employment Zone, and the ongoing development of Docklands. It also oversees important civic projects such as the State Library, Flinders Street Station and Melbourne Park redevelopments. Projects in the pipeline include renewal of the Arden and Fishermans Bend precincts.</w:t>
      </w:r>
    </w:p>
    <w:p w:rsidR="00CE4121" w:rsidRDefault="00CE4121" w:rsidP="00532105">
      <w:pPr>
        <w:spacing w:after="120" w:line="276" w:lineRule="auto"/>
        <w:rPr>
          <w:bCs/>
          <w:lang w:val="en-GB"/>
        </w:rPr>
      </w:pPr>
    </w:p>
    <w:p w:rsidR="0059413F" w:rsidRPr="00986CDB" w:rsidRDefault="0019599D" w:rsidP="00532105">
      <w:pPr>
        <w:pStyle w:val="Heading1"/>
        <w:spacing w:line="276" w:lineRule="auto"/>
      </w:pPr>
      <w:bookmarkStart w:id="5" w:name="_Toc495668341"/>
      <w:r>
        <w:lastRenderedPageBreak/>
        <w:t>S</w:t>
      </w:r>
      <w:r w:rsidR="007170E4" w:rsidRPr="00986CDB">
        <w:t>ummary</w:t>
      </w:r>
      <w:bookmarkEnd w:id="5"/>
    </w:p>
    <w:p w:rsidR="00B24863" w:rsidRPr="00986CDB" w:rsidRDefault="00B24863" w:rsidP="00532105">
      <w:pPr>
        <w:spacing w:line="276" w:lineRule="auto"/>
        <w:rPr>
          <w:lang w:val="en-GB"/>
        </w:rPr>
      </w:pPr>
      <w:r w:rsidRPr="00986CDB">
        <w:rPr>
          <w:lang w:val="en-GB"/>
        </w:rPr>
        <w:t xml:space="preserve">Development Victoria </w:t>
      </w:r>
      <w:r w:rsidR="007170E4" w:rsidRPr="00986CDB">
        <w:rPr>
          <w:lang w:val="en-GB"/>
        </w:rPr>
        <w:t xml:space="preserve">(then Places Victoria) </w:t>
      </w:r>
      <w:r w:rsidRPr="00986CDB">
        <w:rPr>
          <w:lang w:val="en-GB"/>
        </w:rPr>
        <w:t xml:space="preserve">undertook two phases of </w:t>
      </w:r>
      <w:r w:rsidR="007170E4" w:rsidRPr="00986CDB">
        <w:rPr>
          <w:lang w:val="en-GB"/>
        </w:rPr>
        <w:t xml:space="preserve">community and stakeholder </w:t>
      </w:r>
      <w:r w:rsidRPr="00986CDB">
        <w:rPr>
          <w:lang w:val="en-GB"/>
        </w:rPr>
        <w:t xml:space="preserve">engagement </w:t>
      </w:r>
      <w:r w:rsidR="00B13EC3">
        <w:rPr>
          <w:lang w:val="en-GB"/>
        </w:rPr>
        <w:t>to</w:t>
      </w:r>
      <w:r w:rsidR="00B13EC3" w:rsidRPr="00986CDB">
        <w:rPr>
          <w:lang w:val="en-GB"/>
        </w:rPr>
        <w:t xml:space="preserve"> </w:t>
      </w:r>
      <w:r w:rsidRPr="00986CDB">
        <w:rPr>
          <w:lang w:val="en-GB"/>
        </w:rPr>
        <w:t>support development of the disused Yarra Valley Water tank site at 421 Upper Heidelberg Road Ivanhoe. The 7,336m</w:t>
      </w:r>
      <w:r w:rsidRPr="00986CDB">
        <w:rPr>
          <w:vertAlign w:val="superscript"/>
          <w:lang w:val="en-GB"/>
        </w:rPr>
        <w:t>2</w:t>
      </w:r>
      <w:r w:rsidRPr="00986CDB">
        <w:rPr>
          <w:lang w:val="en-GB"/>
        </w:rPr>
        <w:t xml:space="preserve"> site, near the corner of Bell Street, is surplus to the </w:t>
      </w:r>
      <w:r w:rsidR="00B13EC3" w:rsidRPr="00986CDB">
        <w:rPr>
          <w:lang w:val="en-GB"/>
        </w:rPr>
        <w:t>Yarra Valley Water</w:t>
      </w:r>
      <w:r w:rsidR="00B13EC3">
        <w:rPr>
          <w:lang w:val="en-GB"/>
        </w:rPr>
        <w:t>’s</w:t>
      </w:r>
      <w:r w:rsidR="00B13EC3" w:rsidRPr="00986CDB">
        <w:rPr>
          <w:lang w:val="en-GB"/>
        </w:rPr>
        <w:t xml:space="preserve"> </w:t>
      </w:r>
      <w:r w:rsidRPr="00986CDB">
        <w:rPr>
          <w:lang w:val="en-GB"/>
        </w:rPr>
        <w:t xml:space="preserve">operational needs and has not been in use since 2004. </w:t>
      </w:r>
    </w:p>
    <w:p w:rsidR="00B24863" w:rsidRPr="00986CDB" w:rsidRDefault="00B24863" w:rsidP="00532105">
      <w:pPr>
        <w:spacing w:line="276" w:lineRule="auto"/>
        <w:rPr>
          <w:lang w:val="en-GB"/>
        </w:rPr>
      </w:pPr>
      <w:r w:rsidRPr="00986CDB">
        <w:rPr>
          <w:lang w:val="en-GB"/>
        </w:rPr>
        <w:t xml:space="preserve">Yarra Valley Water </w:t>
      </w:r>
      <w:r w:rsidR="00B13EC3">
        <w:rPr>
          <w:lang w:val="en-GB"/>
        </w:rPr>
        <w:t>is exploring</w:t>
      </w:r>
      <w:r w:rsidR="00B13EC3" w:rsidRPr="00986CDB">
        <w:rPr>
          <w:lang w:val="en-GB"/>
        </w:rPr>
        <w:t xml:space="preserve"> alternative uses </w:t>
      </w:r>
      <w:r w:rsidR="00B13EC3">
        <w:rPr>
          <w:lang w:val="en-GB"/>
        </w:rPr>
        <w:t>for the site,</w:t>
      </w:r>
      <w:r w:rsidR="00B13EC3" w:rsidRPr="00986CDB">
        <w:rPr>
          <w:lang w:val="en-GB"/>
        </w:rPr>
        <w:t xml:space="preserve"> </w:t>
      </w:r>
      <w:r w:rsidRPr="00986CDB">
        <w:rPr>
          <w:lang w:val="en-GB"/>
        </w:rPr>
        <w:t xml:space="preserve">with Development Victoria. </w:t>
      </w:r>
      <w:r w:rsidR="00B13EC3">
        <w:rPr>
          <w:lang w:val="en-GB"/>
        </w:rPr>
        <w:t>The organisation</w:t>
      </w:r>
      <w:r w:rsidRPr="00986CDB">
        <w:rPr>
          <w:lang w:val="en-GB"/>
        </w:rPr>
        <w:t xml:space="preserve"> </w:t>
      </w:r>
      <w:r w:rsidR="00CF3B3C">
        <w:rPr>
          <w:lang w:val="en-GB"/>
        </w:rPr>
        <w:t>is</w:t>
      </w:r>
      <w:r w:rsidR="00CF3B3C" w:rsidRPr="00986CDB">
        <w:rPr>
          <w:lang w:val="en-GB"/>
        </w:rPr>
        <w:t xml:space="preserve"> </w:t>
      </w:r>
      <w:r w:rsidRPr="00986CDB">
        <w:rPr>
          <w:lang w:val="en-GB"/>
        </w:rPr>
        <w:t>required to obtain the highest and best use for the site</w:t>
      </w:r>
      <w:r w:rsidR="00B13EC3">
        <w:rPr>
          <w:lang w:val="en-GB"/>
        </w:rPr>
        <w:t xml:space="preserve">. </w:t>
      </w:r>
      <w:r w:rsidRPr="00986CDB">
        <w:rPr>
          <w:lang w:val="en-GB"/>
        </w:rPr>
        <w:t>Development Victoria’s due diligence activities indicate the site is well suited to residential and open space use.</w:t>
      </w:r>
    </w:p>
    <w:p w:rsidR="002B613F" w:rsidRDefault="007170E4" w:rsidP="00532105">
      <w:pPr>
        <w:spacing w:line="276" w:lineRule="auto"/>
        <w:rPr>
          <w:lang w:val="en-GB"/>
        </w:rPr>
      </w:pPr>
      <w:r w:rsidRPr="00986CDB">
        <w:rPr>
          <w:lang w:val="en-GB"/>
        </w:rPr>
        <w:t>The first phase of engagement</w:t>
      </w:r>
      <w:r w:rsidR="00B13EC3">
        <w:rPr>
          <w:lang w:val="en-GB"/>
        </w:rPr>
        <w:t xml:space="preserve">, </w:t>
      </w:r>
      <w:r w:rsidRPr="00986CDB">
        <w:rPr>
          <w:lang w:val="en-GB"/>
        </w:rPr>
        <w:t>between 24 August and 20 September 2016</w:t>
      </w:r>
      <w:r w:rsidR="00B13EC3">
        <w:rPr>
          <w:lang w:val="en-GB"/>
        </w:rPr>
        <w:t>, sought</w:t>
      </w:r>
      <w:r w:rsidRPr="00986CDB">
        <w:rPr>
          <w:lang w:val="en-GB"/>
        </w:rPr>
        <w:t xml:space="preserve"> to inform stakeholders and the community about Places Victoria, the proposed development, the master plan process, opportunities associated with the provision and use of public open space, and provide a diverse range of opportunities for people to join the conversation to tell us what they think.</w:t>
      </w:r>
    </w:p>
    <w:p w:rsidR="007170E4" w:rsidRPr="00986CDB" w:rsidRDefault="007170E4" w:rsidP="00532105">
      <w:pPr>
        <w:spacing w:line="276" w:lineRule="auto"/>
        <w:rPr>
          <w:lang w:val="en-GB"/>
        </w:rPr>
      </w:pPr>
      <w:r w:rsidRPr="00986CDB">
        <w:rPr>
          <w:lang w:val="en-GB"/>
        </w:rPr>
        <w:t>The second phase of engagement</w:t>
      </w:r>
      <w:r w:rsidR="00B13EC3">
        <w:rPr>
          <w:lang w:val="en-GB"/>
        </w:rPr>
        <w:t xml:space="preserve">, </w:t>
      </w:r>
      <w:r w:rsidRPr="00986CDB">
        <w:rPr>
          <w:lang w:val="en-GB"/>
        </w:rPr>
        <w:t>between 14 March and 28 April 2017, present</w:t>
      </w:r>
      <w:r w:rsidR="00B13EC3">
        <w:rPr>
          <w:lang w:val="en-GB"/>
        </w:rPr>
        <w:t>ed</w:t>
      </w:r>
      <w:r w:rsidRPr="00986CDB">
        <w:rPr>
          <w:lang w:val="en-GB"/>
        </w:rPr>
        <w:t xml:space="preserve"> the draft master plan for people’s consideration</w:t>
      </w:r>
      <w:r w:rsidR="00B13EC3">
        <w:rPr>
          <w:lang w:val="en-GB"/>
        </w:rPr>
        <w:t xml:space="preserve"> and provided opportunities for people to, once again, tell us what they think. During this </w:t>
      </w:r>
      <w:r w:rsidR="00532105">
        <w:rPr>
          <w:lang w:val="en-GB"/>
        </w:rPr>
        <w:t>phase,</w:t>
      </w:r>
      <w:r w:rsidR="00B13EC3">
        <w:rPr>
          <w:lang w:val="en-GB"/>
        </w:rPr>
        <w:t xml:space="preserve"> Places Victoria sought </w:t>
      </w:r>
      <w:r w:rsidRPr="00986CDB">
        <w:rPr>
          <w:lang w:val="en-GB"/>
        </w:rPr>
        <w:t xml:space="preserve">to understand </w:t>
      </w:r>
      <w:r w:rsidR="00B13EC3">
        <w:rPr>
          <w:lang w:val="en-GB"/>
        </w:rPr>
        <w:t>the community’s</w:t>
      </w:r>
      <w:r w:rsidR="00B13EC3" w:rsidRPr="00986CDB">
        <w:rPr>
          <w:lang w:val="en-GB"/>
        </w:rPr>
        <w:t xml:space="preserve"> </w:t>
      </w:r>
      <w:r w:rsidRPr="00986CDB">
        <w:rPr>
          <w:lang w:val="en-GB"/>
        </w:rPr>
        <w:t xml:space="preserve">level of satisfaction with </w:t>
      </w:r>
      <w:r w:rsidR="00A87ECA" w:rsidRPr="00986CDB">
        <w:rPr>
          <w:lang w:val="en-GB"/>
        </w:rPr>
        <w:t xml:space="preserve">how </w:t>
      </w:r>
      <w:r w:rsidRPr="00986CDB">
        <w:rPr>
          <w:lang w:val="en-GB"/>
        </w:rPr>
        <w:t>feedback provided during Phase 1</w:t>
      </w:r>
      <w:r w:rsidR="00A87ECA" w:rsidRPr="00986CDB">
        <w:rPr>
          <w:lang w:val="en-GB"/>
        </w:rPr>
        <w:t xml:space="preserve"> had been translated</w:t>
      </w:r>
      <w:r w:rsidRPr="00986CDB">
        <w:rPr>
          <w:lang w:val="en-GB"/>
        </w:rPr>
        <w:t xml:space="preserve"> into the </w:t>
      </w:r>
      <w:r w:rsidR="00A87ECA" w:rsidRPr="00986CDB">
        <w:rPr>
          <w:lang w:val="en-GB"/>
        </w:rPr>
        <w:t>draft design</w:t>
      </w:r>
      <w:r w:rsidRPr="00986CDB">
        <w:rPr>
          <w:lang w:val="en-GB"/>
        </w:rPr>
        <w:t>.</w:t>
      </w:r>
    </w:p>
    <w:p w:rsidR="00A87ECA" w:rsidRPr="00986CDB" w:rsidRDefault="00A87ECA" w:rsidP="00532105">
      <w:pPr>
        <w:spacing w:line="276" w:lineRule="auto"/>
        <w:rPr>
          <w:lang w:val="en-GB"/>
        </w:rPr>
      </w:pPr>
      <w:r w:rsidRPr="00986CDB">
        <w:rPr>
          <w:lang w:val="en-GB"/>
        </w:rPr>
        <w:t xml:space="preserve">Feedback from both phases of the engagement </w:t>
      </w:r>
      <w:r w:rsidR="00B13EC3">
        <w:rPr>
          <w:lang w:val="en-GB"/>
        </w:rPr>
        <w:t>was</w:t>
      </w:r>
      <w:r w:rsidRPr="00986CDB">
        <w:rPr>
          <w:lang w:val="en-GB"/>
        </w:rPr>
        <w:t xml:space="preserve"> considered by Development Victoria prior to submitting a final design for planning approval.</w:t>
      </w:r>
    </w:p>
    <w:p w:rsidR="00A87ECA" w:rsidRPr="00986CDB" w:rsidRDefault="00A87ECA">
      <w:pPr>
        <w:spacing w:before="113" w:after="0" w:line="276" w:lineRule="auto"/>
        <w:rPr>
          <w:lang w:val="en-GB"/>
        </w:rPr>
      </w:pPr>
    </w:p>
    <w:p w:rsidR="00A87ECA" w:rsidRPr="00986CDB" w:rsidRDefault="00A87ECA" w:rsidP="00532105">
      <w:pPr>
        <w:pStyle w:val="Heading1"/>
        <w:rPr>
          <w:lang w:val="en-GB"/>
        </w:rPr>
      </w:pPr>
      <w:bookmarkStart w:id="6" w:name="_Toc495668342"/>
      <w:r w:rsidRPr="00986CDB">
        <w:rPr>
          <w:lang w:val="en-GB"/>
        </w:rPr>
        <w:lastRenderedPageBreak/>
        <w:t>Phase 1</w:t>
      </w:r>
      <w:bookmarkEnd w:id="6"/>
      <w:r w:rsidRPr="00986CDB">
        <w:rPr>
          <w:lang w:val="en-GB"/>
        </w:rPr>
        <w:t xml:space="preserve"> </w:t>
      </w:r>
    </w:p>
    <w:p w:rsidR="00021C27" w:rsidRPr="00986CDB" w:rsidRDefault="00021C27" w:rsidP="00532105">
      <w:pPr>
        <w:spacing w:after="120" w:line="276" w:lineRule="auto"/>
        <w:rPr>
          <w:lang w:val="en-GB"/>
        </w:rPr>
      </w:pPr>
      <w:r w:rsidRPr="00986CDB">
        <w:rPr>
          <w:lang w:val="en-GB"/>
        </w:rPr>
        <w:t>The first phase of engagement</w:t>
      </w:r>
      <w:r w:rsidR="00B13EC3">
        <w:rPr>
          <w:lang w:val="en-GB"/>
        </w:rPr>
        <w:t xml:space="preserve">, </w:t>
      </w:r>
      <w:r w:rsidRPr="00986CDB">
        <w:rPr>
          <w:lang w:val="en-GB"/>
        </w:rPr>
        <w:t>between 24 August and 20 September 2016</w:t>
      </w:r>
      <w:r w:rsidR="00B13EC3">
        <w:rPr>
          <w:lang w:val="en-GB"/>
        </w:rPr>
        <w:t xml:space="preserve">, </w:t>
      </w:r>
      <w:r w:rsidRPr="00986CDB">
        <w:rPr>
          <w:lang w:val="en-GB"/>
        </w:rPr>
        <w:t>introduce</w:t>
      </w:r>
      <w:r w:rsidR="00B13EC3">
        <w:rPr>
          <w:lang w:val="en-GB"/>
        </w:rPr>
        <w:t>d</w:t>
      </w:r>
      <w:r w:rsidRPr="00986CDB">
        <w:rPr>
          <w:lang w:val="en-GB"/>
        </w:rPr>
        <w:t xml:space="preserve"> Places Victoria</w:t>
      </w:r>
      <w:r w:rsidR="00162AC0">
        <w:rPr>
          <w:lang w:val="en-GB"/>
        </w:rPr>
        <w:t xml:space="preserve"> and the project. Information included</w:t>
      </w:r>
      <w:r w:rsidR="00162AC0" w:rsidRPr="00986CDB">
        <w:rPr>
          <w:lang w:val="en-GB"/>
        </w:rPr>
        <w:t xml:space="preserve"> </w:t>
      </w:r>
      <w:r w:rsidRPr="00986CDB">
        <w:rPr>
          <w:lang w:val="en-GB"/>
        </w:rPr>
        <w:t>the intention to develop the site, the master plan process, opportunities associated with the proposal</w:t>
      </w:r>
      <w:r w:rsidR="00162AC0">
        <w:rPr>
          <w:lang w:val="en-GB"/>
        </w:rPr>
        <w:t>,</w:t>
      </w:r>
      <w:r w:rsidR="00B13EC3">
        <w:rPr>
          <w:lang w:val="en-GB"/>
        </w:rPr>
        <w:t xml:space="preserve"> including the </w:t>
      </w:r>
      <w:r w:rsidRPr="00986CDB">
        <w:rPr>
          <w:lang w:val="en-GB"/>
        </w:rPr>
        <w:t xml:space="preserve">potential to increase </w:t>
      </w:r>
      <w:r w:rsidR="00162AC0">
        <w:rPr>
          <w:lang w:val="en-GB"/>
        </w:rPr>
        <w:t xml:space="preserve">the quantum of </w:t>
      </w:r>
      <w:r w:rsidRPr="00986CDB">
        <w:rPr>
          <w:lang w:val="en-GB"/>
        </w:rPr>
        <w:t>public open space</w:t>
      </w:r>
      <w:r w:rsidR="00162AC0">
        <w:rPr>
          <w:lang w:val="en-GB"/>
        </w:rPr>
        <w:t xml:space="preserve"> and the assets required to make this space usable, </w:t>
      </w:r>
      <w:r w:rsidRPr="00986CDB">
        <w:rPr>
          <w:lang w:val="en-GB"/>
        </w:rPr>
        <w:t xml:space="preserve">and </w:t>
      </w:r>
      <w:r w:rsidR="00CE4121">
        <w:rPr>
          <w:lang w:val="en-GB"/>
        </w:rPr>
        <w:t>the</w:t>
      </w:r>
      <w:r w:rsidRPr="00986CDB">
        <w:rPr>
          <w:lang w:val="en-GB"/>
        </w:rPr>
        <w:t xml:space="preserve"> range of opportunities people </w:t>
      </w:r>
      <w:r w:rsidR="00CE4121">
        <w:rPr>
          <w:lang w:val="en-GB"/>
        </w:rPr>
        <w:t xml:space="preserve">had </w:t>
      </w:r>
      <w:r w:rsidRPr="00986CDB">
        <w:rPr>
          <w:lang w:val="en-GB"/>
        </w:rPr>
        <w:t xml:space="preserve">to engage with </w:t>
      </w:r>
      <w:r w:rsidR="007F7BB4">
        <w:rPr>
          <w:lang w:val="en-GB"/>
        </w:rPr>
        <w:t xml:space="preserve">the </w:t>
      </w:r>
      <w:r w:rsidR="00CE4121">
        <w:rPr>
          <w:lang w:val="en-GB"/>
        </w:rPr>
        <w:t>project.</w:t>
      </w:r>
    </w:p>
    <w:p w:rsidR="00DB051C" w:rsidRPr="00532105" w:rsidRDefault="00DB051C" w:rsidP="00532105">
      <w:pPr>
        <w:pStyle w:val="Heading2"/>
        <w:spacing w:line="276" w:lineRule="auto"/>
        <w:rPr>
          <w:lang w:val="en-GB"/>
        </w:rPr>
      </w:pPr>
      <w:r w:rsidRPr="00177CC4">
        <w:rPr>
          <w:lang w:val="en-GB"/>
        </w:rPr>
        <w:t>Objectives</w:t>
      </w:r>
    </w:p>
    <w:p w:rsidR="004442F4" w:rsidRPr="00986CDB" w:rsidRDefault="004442F4" w:rsidP="00532105">
      <w:pPr>
        <w:spacing w:after="120" w:line="276" w:lineRule="auto"/>
        <w:rPr>
          <w:lang w:val="en-GB"/>
        </w:rPr>
      </w:pPr>
      <w:r w:rsidRPr="00986CDB">
        <w:rPr>
          <w:lang w:val="en-GB"/>
        </w:rPr>
        <w:t xml:space="preserve">Key objectives of the </w:t>
      </w:r>
      <w:r w:rsidR="00B13EC3">
        <w:rPr>
          <w:lang w:val="en-GB"/>
        </w:rPr>
        <w:t xml:space="preserve">engagement </w:t>
      </w:r>
      <w:r w:rsidRPr="00986CDB">
        <w:rPr>
          <w:lang w:val="en-GB"/>
        </w:rPr>
        <w:t>program were to:</w:t>
      </w:r>
    </w:p>
    <w:p w:rsidR="004442F4" w:rsidRPr="00532105" w:rsidRDefault="004442F4" w:rsidP="00532105">
      <w:pPr>
        <w:pStyle w:val="ListParagraph"/>
        <w:numPr>
          <w:ilvl w:val="0"/>
          <w:numId w:val="29"/>
        </w:numPr>
        <w:spacing w:before="120" w:after="120" w:line="276" w:lineRule="auto"/>
        <w:contextualSpacing w:val="0"/>
        <w:rPr>
          <w:rFonts w:asciiTheme="minorHAnsi" w:hAnsiTheme="minorHAnsi"/>
          <w:color w:val="231F20" w:themeColor="text2"/>
          <w:lang w:val="en-GB"/>
        </w:rPr>
      </w:pPr>
      <w:r w:rsidRPr="00532105">
        <w:rPr>
          <w:rFonts w:asciiTheme="minorHAnsi" w:hAnsiTheme="minorHAnsi"/>
          <w:color w:val="231F20" w:themeColor="text2"/>
          <w:lang w:val="en-GB"/>
        </w:rPr>
        <w:t xml:space="preserve">Educate stakeholders and the community about the project </w:t>
      </w:r>
    </w:p>
    <w:p w:rsidR="004442F4" w:rsidRPr="00532105" w:rsidRDefault="004442F4" w:rsidP="00532105">
      <w:pPr>
        <w:pStyle w:val="ListParagraph"/>
        <w:numPr>
          <w:ilvl w:val="0"/>
          <w:numId w:val="29"/>
        </w:numPr>
        <w:spacing w:before="120" w:after="120" w:line="276" w:lineRule="auto"/>
        <w:contextualSpacing w:val="0"/>
        <w:rPr>
          <w:rFonts w:asciiTheme="minorHAnsi" w:hAnsiTheme="minorHAnsi"/>
          <w:color w:val="231F20" w:themeColor="text2"/>
          <w:lang w:val="en-GB"/>
        </w:rPr>
      </w:pPr>
      <w:r w:rsidRPr="00532105">
        <w:rPr>
          <w:rFonts w:asciiTheme="minorHAnsi" w:hAnsiTheme="minorHAnsi"/>
          <w:color w:val="231F20" w:themeColor="text2"/>
          <w:lang w:val="en-GB"/>
        </w:rPr>
        <w:t>Provide a diverse range of opportunities for the community to provide feedback</w:t>
      </w:r>
    </w:p>
    <w:p w:rsidR="004442F4" w:rsidRPr="00532105" w:rsidRDefault="004442F4" w:rsidP="00532105">
      <w:pPr>
        <w:pStyle w:val="ListParagraph"/>
        <w:numPr>
          <w:ilvl w:val="0"/>
          <w:numId w:val="29"/>
        </w:numPr>
        <w:spacing w:before="120" w:after="120" w:line="276" w:lineRule="auto"/>
        <w:contextualSpacing w:val="0"/>
        <w:rPr>
          <w:rFonts w:asciiTheme="minorHAnsi" w:hAnsiTheme="minorHAnsi"/>
          <w:color w:val="231F20" w:themeColor="text2"/>
          <w:lang w:val="en-GB"/>
        </w:rPr>
      </w:pPr>
      <w:r w:rsidRPr="00532105">
        <w:rPr>
          <w:rFonts w:asciiTheme="minorHAnsi" w:hAnsiTheme="minorHAnsi"/>
          <w:color w:val="231F20" w:themeColor="text2"/>
          <w:lang w:val="en-GB"/>
        </w:rPr>
        <w:t>Understand reactions and implications or consequences of the proposal</w:t>
      </w:r>
    </w:p>
    <w:p w:rsidR="004442F4" w:rsidRPr="00532105" w:rsidRDefault="004442F4" w:rsidP="00532105">
      <w:pPr>
        <w:pStyle w:val="ListParagraph"/>
        <w:numPr>
          <w:ilvl w:val="0"/>
          <w:numId w:val="29"/>
        </w:numPr>
        <w:spacing w:before="120" w:after="120" w:line="276" w:lineRule="auto"/>
        <w:contextualSpacing w:val="0"/>
        <w:rPr>
          <w:rFonts w:asciiTheme="minorHAnsi" w:hAnsiTheme="minorHAnsi"/>
          <w:color w:val="231F20" w:themeColor="text2"/>
          <w:lang w:val="en-GB"/>
        </w:rPr>
      </w:pPr>
      <w:r w:rsidRPr="00532105">
        <w:rPr>
          <w:rFonts w:asciiTheme="minorHAnsi" w:hAnsiTheme="minorHAnsi"/>
          <w:color w:val="231F20" w:themeColor="text2"/>
          <w:lang w:val="en-GB"/>
        </w:rPr>
        <w:t>Meet the needs of the local community and improve the quality of the master plan</w:t>
      </w:r>
    </w:p>
    <w:p w:rsidR="004442F4" w:rsidRPr="00532105" w:rsidRDefault="004442F4" w:rsidP="00532105">
      <w:pPr>
        <w:pStyle w:val="ListParagraph"/>
        <w:numPr>
          <w:ilvl w:val="0"/>
          <w:numId w:val="29"/>
        </w:numPr>
        <w:spacing w:before="120" w:after="120" w:line="276" w:lineRule="auto"/>
        <w:contextualSpacing w:val="0"/>
        <w:rPr>
          <w:rFonts w:asciiTheme="minorHAnsi" w:hAnsiTheme="minorHAnsi"/>
          <w:color w:val="231F20" w:themeColor="text2"/>
          <w:lang w:val="en-GB"/>
        </w:rPr>
      </w:pPr>
      <w:r w:rsidRPr="00532105">
        <w:rPr>
          <w:rFonts w:asciiTheme="minorHAnsi" w:hAnsiTheme="minorHAnsi"/>
          <w:color w:val="231F20" w:themeColor="text2"/>
          <w:lang w:val="en-GB"/>
        </w:rPr>
        <w:t>Enhance Places Victoria's reputation and create support among key stakeholders for its licence to operate.</w:t>
      </w:r>
    </w:p>
    <w:p w:rsidR="00827379" w:rsidRDefault="00827379" w:rsidP="00532105">
      <w:pPr>
        <w:spacing w:after="120" w:line="276" w:lineRule="auto"/>
        <w:rPr>
          <w:lang w:val="en-GB"/>
        </w:rPr>
      </w:pPr>
      <w:r w:rsidRPr="00986CDB">
        <w:rPr>
          <w:lang w:val="en-GB"/>
        </w:rPr>
        <w:t>Information provide</w:t>
      </w:r>
      <w:r w:rsidR="00A358F9">
        <w:rPr>
          <w:lang w:val="en-GB"/>
        </w:rPr>
        <w:t>d</w:t>
      </w:r>
      <w:r w:rsidRPr="00986CDB">
        <w:rPr>
          <w:lang w:val="en-GB"/>
        </w:rPr>
        <w:t xml:space="preserve"> to the community focussed on how the site might be used and contrasted current and proposed usage.</w:t>
      </w:r>
    </w:p>
    <w:p w:rsidR="0019599D" w:rsidRPr="00986CDB" w:rsidRDefault="0019599D" w:rsidP="00532105">
      <w:pPr>
        <w:pStyle w:val="Heading2"/>
        <w:spacing w:line="276" w:lineRule="auto"/>
        <w:rPr>
          <w:lang w:val="en-GB"/>
        </w:rPr>
      </w:pPr>
      <w:r>
        <w:rPr>
          <w:lang w:val="en-GB"/>
        </w:rPr>
        <w:t>Engagement Activities</w:t>
      </w:r>
    </w:p>
    <w:p w:rsidR="00021C27" w:rsidRPr="00986CDB" w:rsidRDefault="00021C27" w:rsidP="00532105">
      <w:pPr>
        <w:spacing w:after="120" w:line="276" w:lineRule="auto"/>
        <w:rPr>
          <w:lang w:val="en-GB"/>
        </w:rPr>
      </w:pPr>
      <w:r w:rsidRPr="00986CDB">
        <w:rPr>
          <w:lang w:val="en-GB"/>
        </w:rPr>
        <w:t>Engagement activities</w:t>
      </w:r>
      <w:r w:rsidR="004442F4" w:rsidRPr="00986CDB">
        <w:rPr>
          <w:lang w:val="en-GB"/>
        </w:rPr>
        <w:t xml:space="preserve"> were designed to offer a range of opportunities to community members and project stakeholders </w:t>
      </w:r>
      <w:r w:rsidR="00827379" w:rsidRPr="00986CDB">
        <w:rPr>
          <w:lang w:val="en-GB"/>
        </w:rPr>
        <w:t>and included</w:t>
      </w:r>
      <w:r w:rsidRPr="00986CDB">
        <w:rPr>
          <w:lang w:val="en-GB"/>
        </w:rPr>
        <w:t>:</w:t>
      </w:r>
    </w:p>
    <w:p w:rsidR="00021C27" w:rsidRPr="00986CDB" w:rsidRDefault="00B13EC3" w:rsidP="00532105">
      <w:pPr>
        <w:pStyle w:val="ListParagraph"/>
        <w:numPr>
          <w:ilvl w:val="0"/>
          <w:numId w:val="29"/>
        </w:numPr>
        <w:spacing w:before="120" w:after="120" w:line="276" w:lineRule="auto"/>
        <w:contextualSpacing w:val="0"/>
        <w:rPr>
          <w:rFonts w:asciiTheme="minorHAnsi" w:hAnsiTheme="minorHAnsi"/>
          <w:color w:val="231F20" w:themeColor="text2"/>
          <w:lang w:val="en-GB"/>
        </w:rPr>
      </w:pPr>
      <w:r w:rsidRPr="00986CDB">
        <w:rPr>
          <w:rFonts w:asciiTheme="minorHAnsi" w:hAnsiTheme="minorHAnsi"/>
          <w:color w:val="231F20" w:themeColor="text2"/>
          <w:lang w:val="en-GB"/>
        </w:rPr>
        <w:t>Stak</w:t>
      </w:r>
      <w:r w:rsidR="00021C27" w:rsidRPr="00986CDB">
        <w:rPr>
          <w:rFonts w:asciiTheme="minorHAnsi" w:hAnsiTheme="minorHAnsi"/>
          <w:color w:val="231F20" w:themeColor="text2"/>
          <w:lang w:val="en-GB"/>
        </w:rPr>
        <w:t>eholder briefing sessions</w:t>
      </w:r>
    </w:p>
    <w:p w:rsidR="004B16E0" w:rsidRPr="00986CDB" w:rsidRDefault="00B13EC3" w:rsidP="00532105">
      <w:pPr>
        <w:pStyle w:val="ListParagraph"/>
        <w:numPr>
          <w:ilvl w:val="0"/>
          <w:numId w:val="29"/>
        </w:numPr>
        <w:spacing w:before="120" w:after="120" w:line="276" w:lineRule="auto"/>
        <w:contextualSpacing w:val="0"/>
        <w:rPr>
          <w:rFonts w:asciiTheme="minorHAnsi" w:hAnsiTheme="minorHAnsi"/>
          <w:color w:val="231F20" w:themeColor="text2"/>
          <w:lang w:val="en-GB"/>
        </w:rPr>
      </w:pPr>
      <w:r w:rsidRPr="00986CDB">
        <w:rPr>
          <w:rFonts w:asciiTheme="minorHAnsi" w:hAnsiTheme="minorHAnsi"/>
          <w:color w:val="231F20" w:themeColor="text2"/>
          <w:lang w:val="en-GB"/>
        </w:rPr>
        <w:t>Dedicated project email and webpages</w:t>
      </w:r>
    </w:p>
    <w:p w:rsidR="00021C27" w:rsidRPr="00986CDB" w:rsidRDefault="00B13EC3" w:rsidP="00532105">
      <w:pPr>
        <w:pStyle w:val="ListParagraph"/>
        <w:numPr>
          <w:ilvl w:val="0"/>
          <w:numId w:val="29"/>
        </w:numPr>
        <w:spacing w:before="120" w:after="120" w:line="276" w:lineRule="auto"/>
        <w:contextualSpacing w:val="0"/>
        <w:rPr>
          <w:rFonts w:asciiTheme="minorHAnsi" w:hAnsiTheme="minorHAnsi"/>
          <w:color w:val="231F20" w:themeColor="text2"/>
          <w:lang w:val="en-GB"/>
        </w:rPr>
      </w:pPr>
      <w:r>
        <w:rPr>
          <w:rFonts w:asciiTheme="minorHAnsi" w:hAnsiTheme="minorHAnsi"/>
          <w:color w:val="231F20" w:themeColor="text2"/>
          <w:lang w:val="en-GB"/>
        </w:rPr>
        <w:t>2 x c</w:t>
      </w:r>
      <w:r w:rsidRPr="00986CDB">
        <w:rPr>
          <w:rFonts w:asciiTheme="minorHAnsi" w:hAnsiTheme="minorHAnsi"/>
          <w:color w:val="231F20" w:themeColor="text2"/>
          <w:lang w:val="en-GB"/>
        </w:rPr>
        <w:t>ommunity workshops</w:t>
      </w:r>
    </w:p>
    <w:p w:rsidR="00021C27" w:rsidRPr="00986CDB" w:rsidRDefault="00B13EC3" w:rsidP="00532105">
      <w:pPr>
        <w:pStyle w:val="ListParagraph"/>
        <w:numPr>
          <w:ilvl w:val="0"/>
          <w:numId w:val="29"/>
        </w:numPr>
        <w:spacing w:before="120" w:after="120" w:line="276" w:lineRule="auto"/>
        <w:contextualSpacing w:val="0"/>
        <w:rPr>
          <w:rFonts w:asciiTheme="minorHAnsi" w:hAnsiTheme="minorHAnsi"/>
          <w:color w:val="231F20" w:themeColor="text2"/>
          <w:lang w:val="en-GB"/>
        </w:rPr>
      </w:pPr>
      <w:r>
        <w:rPr>
          <w:rFonts w:asciiTheme="minorHAnsi" w:hAnsiTheme="minorHAnsi"/>
          <w:color w:val="231F20" w:themeColor="text2"/>
          <w:lang w:val="en-GB"/>
        </w:rPr>
        <w:t>2 x p</w:t>
      </w:r>
      <w:r w:rsidRPr="00986CDB">
        <w:rPr>
          <w:rFonts w:asciiTheme="minorHAnsi" w:hAnsiTheme="minorHAnsi"/>
          <w:color w:val="231F20" w:themeColor="text2"/>
          <w:lang w:val="en-GB"/>
        </w:rPr>
        <w:t xml:space="preserve">op-up information sessions </w:t>
      </w:r>
    </w:p>
    <w:p w:rsidR="00021C27" w:rsidRPr="00986CDB" w:rsidRDefault="00B13EC3" w:rsidP="00532105">
      <w:pPr>
        <w:pStyle w:val="ListParagraph"/>
        <w:numPr>
          <w:ilvl w:val="0"/>
          <w:numId w:val="29"/>
        </w:numPr>
        <w:spacing w:before="120" w:after="120" w:line="276" w:lineRule="auto"/>
        <w:contextualSpacing w:val="0"/>
        <w:rPr>
          <w:rFonts w:asciiTheme="minorHAnsi" w:hAnsiTheme="minorHAnsi"/>
          <w:color w:val="231F20" w:themeColor="text2"/>
          <w:lang w:val="en-GB"/>
        </w:rPr>
      </w:pPr>
      <w:r>
        <w:rPr>
          <w:rFonts w:asciiTheme="minorHAnsi" w:hAnsiTheme="minorHAnsi"/>
          <w:color w:val="231F20" w:themeColor="text2"/>
          <w:lang w:val="en-GB"/>
        </w:rPr>
        <w:t>L</w:t>
      </w:r>
      <w:r w:rsidRPr="00986CDB">
        <w:rPr>
          <w:rFonts w:asciiTheme="minorHAnsi" w:hAnsiTheme="minorHAnsi"/>
          <w:color w:val="231F20" w:themeColor="text2"/>
          <w:lang w:val="en-GB"/>
        </w:rPr>
        <w:t>etterbox drop and local door knock</w:t>
      </w:r>
    </w:p>
    <w:p w:rsidR="00021C27" w:rsidRPr="00986CDB" w:rsidRDefault="00B13EC3" w:rsidP="00532105">
      <w:pPr>
        <w:pStyle w:val="ListParagraph"/>
        <w:numPr>
          <w:ilvl w:val="0"/>
          <w:numId w:val="29"/>
        </w:numPr>
        <w:spacing w:before="120" w:after="120" w:line="276" w:lineRule="auto"/>
        <w:contextualSpacing w:val="0"/>
        <w:rPr>
          <w:rFonts w:asciiTheme="minorHAnsi" w:hAnsiTheme="minorHAnsi"/>
          <w:color w:val="231F20" w:themeColor="text2"/>
          <w:lang w:val="en-GB"/>
        </w:rPr>
      </w:pPr>
      <w:r>
        <w:rPr>
          <w:rFonts w:asciiTheme="minorHAnsi" w:hAnsiTheme="minorHAnsi"/>
          <w:color w:val="231F20" w:themeColor="text2"/>
          <w:lang w:val="en-GB"/>
        </w:rPr>
        <w:t>D</w:t>
      </w:r>
      <w:r w:rsidRPr="00986CDB">
        <w:rPr>
          <w:rFonts w:asciiTheme="minorHAnsi" w:hAnsiTheme="minorHAnsi"/>
          <w:color w:val="231F20" w:themeColor="text2"/>
          <w:lang w:val="en-GB"/>
        </w:rPr>
        <w:t>igital engagement platform</w:t>
      </w:r>
    </w:p>
    <w:p w:rsidR="00021C27" w:rsidRPr="00986CDB" w:rsidRDefault="00B13EC3" w:rsidP="00532105">
      <w:pPr>
        <w:pStyle w:val="ListParagraph"/>
        <w:numPr>
          <w:ilvl w:val="0"/>
          <w:numId w:val="29"/>
        </w:numPr>
        <w:spacing w:before="120" w:after="120" w:line="276" w:lineRule="auto"/>
        <w:contextualSpacing w:val="0"/>
        <w:rPr>
          <w:rFonts w:asciiTheme="minorHAnsi" w:hAnsiTheme="minorHAnsi"/>
          <w:color w:val="231F20" w:themeColor="text2"/>
          <w:lang w:val="en-GB"/>
        </w:rPr>
      </w:pPr>
      <w:r>
        <w:rPr>
          <w:rFonts w:asciiTheme="minorHAnsi" w:hAnsiTheme="minorHAnsi"/>
          <w:color w:val="231F20" w:themeColor="text2"/>
          <w:lang w:val="en-GB"/>
        </w:rPr>
        <w:t>Su</w:t>
      </w:r>
      <w:r w:rsidRPr="00986CDB">
        <w:rPr>
          <w:rFonts w:asciiTheme="minorHAnsi" w:hAnsiTheme="minorHAnsi"/>
          <w:color w:val="231F20" w:themeColor="text2"/>
          <w:lang w:val="en-GB"/>
        </w:rPr>
        <w:t>ite of communication materials including fact sheets</w:t>
      </w:r>
      <w:r w:rsidR="00021C27" w:rsidRPr="00986CDB">
        <w:rPr>
          <w:rFonts w:asciiTheme="minorHAnsi" w:hAnsiTheme="minorHAnsi"/>
          <w:color w:val="231F20" w:themeColor="text2"/>
          <w:lang w:val="en-GB"/>
        </w:rPr>
        <w:t>, letters, emails, media and social media posts.</w:t>
      </w:r>
    </w:p>
    <w:p w:rsidR="00DB051C" w:rsidRPr="00532105" w:rsidRDefault="00DB051C" w:rsidP="00532105">
      <w:pPr>
        <w:pStyle w:val="Heading2"/>
        <w:spacing w:line="276" w:lineRule="auto"/>
        <w:rPr>
          <w:lang w:val="en-GB"/>
        </w:rPr>
      </w:pPr>
      <w:r w:rsidRPr="00177CC4">
        <w:rPr>
          <w:lang w:val="en-GB"/>
        </w:rPr>
        <w:t>P</w:t>
      </w:r>
      <w:r w:rsidRPr="00532105">
        <w:rPr>
          <w:lang w:val="en-GB"/>
        </w:rPr>
        <w:t xml:space="preserve">articipation </w:t>
      </w:r>
    </w:p>
    <w:p w:rsidR="00021C27" w:rsidRDefault="00021C27" w:rsidP="00532105">
      <w:pPr>
        <w:spacing w:after="120" w:line="276" w:lineRule="auto"/>
        <w:ind w:left="60"/>
        <w:rPr>
          <w:lang w:val="en-GB"/>
        </w:rPr>
      </w:pPr>
      <w:r w:rsidRPr="00986CDB">
        <w:rPr>
          <w:lang w:val="en-GB"/>
        </w:rPr>
        <w:t xml:space="preserve">A total of 64 people provided feedback, including 32 </w:t>
      </w:r>
      <w:r w:rsidR="00DB051C">
        <w:rPr>
          <w:lang w:val="en-GB"/>
        </w:rPr>
        <w:t>participants</w:t>
      </w:r>
      <w:r w:rsidR="00DB051C" w:rsidRPr="00986CDB">
        <w:rPr>
          <w:lang w:val="en-GB"/>
        </w:rPr>
        <w:t xml:space="preserve"> </w:t>
      </w:r>
      <w:r w:rsidRPr="00986CDB">
        <w:rPr>
          <w:lang w:val="en-GB"/>
        </w:rPr>
        <w:t>at two community workshops, six people during a door knock, 12 people at two pop-up information sessions and 10 people left their feedback on the project’s digital engagement platform.</w:t>
      </w:r>
    </w:p>
    <w:p w:rsidR="00DB051C" w:rsidRPr="00532105" w:rsidRDefault="00DB051C" w:rsidP="00532105">
      <w:pPr>
        <w:pStyle w:val="Heading2"/>
        <w:spacing w:line="276" w:lineRule="auto"/>
        <w:rPr>
          <w:lang w:val="en-GB"/>
        </w:rPr>
      </w:pPr>
      <w:r w:rsidRPr="00177CC4">
        <w:rPr>
          <w:lang w:val="en-GB"/>
        </w:rPr>
        <w:t>Feedback</w:t>
      </w:r>
    </w:p>
    <w:p w:rsidR="00DB051C" w:rsidRDefault="00021C27" w:rsidP="00532105">
      <w:pPr>
        <w:spacing w:after="120" w:line="276" w:lineRule="auto"/>
        <w:ind w:left="60"/>
        <w:rPr>
          <w:lang w:val="en-GB"/>
        </w:rPr>
      </w:pPr>
      <w:r w:rsidRPr="00986CDB">
        <w:rPr>
          <w:lang w:val="en-GB"/>
        </w:rPr>
        <w:t xml:space="preserve">Participants were </w:t>
      </w:r>
      <w:r w:rsidR="00DB051C">
        <w:rPr>
          <w:lang w:val="en-GB"/>
        </w:rPr>
        <w:t>asked</w:t>
      </w:r>
      <w:r w:rsidR="00DB051C" w:rsidRPr="00986CDB">
        <w:rPr>
          <w:lang w:val="en-GB"/>
        </w:rPr>
        <w:t xml:space="preserve"> </w:t>
      </w:r>
      <w:r w:rsidRPr="00986CDB">
        <w:rPr>
          <w:lang w:val="en-GB"/>
        </w:rPr>
        <w:t>to provide feedback on the draft design principles</w:t>
      </w:r>
      <w:r w:rsidR="00DB051C">
        <w:rPr>
          <w:lang w:val="en-GB"/>
        </w:rPr>
        <w:t xml:space="preserve">, </w:t>
      </w:r>
      <w:r w:rsidR="00DB051C" w:rsidRPr="00986CDB">
        <w:rPr>
          <w:lang w:val="en-GB"/>
        </w:rPr>
        <w:t xml:space="preserve">their key concerns, </w:t>
      </w:r>
      <w:r w:rsidR="00DB051C">
        <w:rPr>
          <w:lang w:val="en-GB"/>
        </w:rPr>
        <w:t>the</w:t>
      </w:r>
      <w:r w:rsidR="00DB051C" w:rsidRPr="00986CDB">
        <w:rPr>
          <w:lang w:val="en-GB"/>
        </w:rPr>
        <w:t xml:space="preserve"> intangible values that should be considered within the master plan and </w:t>
      </w:r>
      <w:r w:rsidR="00DB051C">
        <w:rPr>
          <w:lang w:val="en-GB"/>
        </w:rPr>
        <w:t>their</w:t>
      </w:r>
      <w:r w:rsidR="00DB051C" w:rsidRPr="00986CDB">
        <w:rPr>
          <w:lang w:val="en-GB"/>
        </w:rPr>
        <w:t xml:space="preserve"> feedback on the public </w:t>
      </w:r>
      <w:r w:rsidR="00DB051C" w:rsidRPr="00986CDB">
        <w:rPr>
          <w:lang w:val="en-GB"/>
        </w:rPr>
        <w:lastRenderedPageBreak/>
        <w:t>open space, such as current and future use, furniture and assets, landscape and plantings, paths and access</w:t>
      </w:r>
      <w:r w:rsidR="00CE4121">
        <w:rPr>
          <w:lang w:val="en-GB"/>
        </w:rPr>
        <w:t>. The draft design principles include:</w:t>
      </w:r>
    </w:p>
    <w:p w:rsidR="00021C27" w:rsidRPr="00532105" w:rsidRDefault="00021C27" w:rsidP="00532105">
      <w:pPr>
        <w:pStyle w:val="ListParagraph"/>
        <w:numPr>
          <w:ilvl w:val="0"/>
          <w:numId w:val="29"/>
        </w:numPr>
        <w:spacing w:before="120" w:after="120" w:line="276" w:lineRule="auto"/>
        <w:contextualSpacing w:val="0"/>
        <w:rPr>
          <w:rFonts w:asciiTheme="minorHAnsi" w:hAnsiTheme="minorHAnsi"/>
          <w:color w:val="231F20" w:themeColor="text2"/>
          <w:lang w:val="en-GB"/>
        </w:rPr>
      </w:pPr>
      <w:r w:rsidRPr="00532105">
        <w:rPr>
          <w:rFonts w:asciiTheme="minorHAnsi" w:hAnsiTheme="minorHAnsi"/>
          <w:color w:val="231F20" w:themeColor="text2"/>
          <w:lang w:val="en-GB"/>
        </w:rPr>
        <w:t>Provide public open space that is bigger and better equipped for the use of the entire community</w:t>
      </w:r>
    </w:p>
    <w:p w:rsidR="00021C27" w:rsidRPr="00532105" w:rsidRDefault="00021C27" w:rsidP="00532105">
      <w:pPr>
        <w:pStyle w:val="ListParagraph"/>
        <w:numPr>
          <w:ilvl w:val="0"/>
          <w:numId w:val="29"/>
        </w:numPr>
        <w:spacing w:before="120" w:after="120" w:line="276" w:lineRule="auto"/>
        <w:contextualSpacing w:val="0"/>
        <w:rPr>
          <w:rFonts w:asciiTheme="minorHAnsi" w:hAnsiTheme="minorHAnsi"/>
          <w:color w:val="231F20" w:themeColor="text2"/>
          <w:lang w:val="en-GB"/>
        </w:rPr>
      </w:pPr>
      <w:r w:rsidRPr="00532105">
        <w:rPr>
          <w:rFonts w:asciiTheme="minorHAnsi" w:hAnsiTheme="minorHAnsi"/>
          <w:color w:val="231F20" w:themeColor="text2"/>
          <w:lang w:val="en-GB"/>
        </w:rPr>
        <w:t>Seek to deliver a landscape outcome that both retains trees where possible and creates an integrated landscape between the park and the future development</w:t>
      </w:r>
    </w:p>
    <w:p w:rsidR="00021C27" w:rsidRPr="00532105" w:rsidRDefault="00021C27" w:rsidP="00532105">
      <w:pPr>
        <w:pStyle w:val="ListParagraph"/>
        <w:numPr>
          <w:ilvl w:val="0"/>
          <w:numId w:val="29"/>
        </w:numPr>
        <w:spacing w:before="120" w:after="120" w:line="276" w:lineRule="auto"/>
        <w:contextualSpacing w:val="0"/>
        <w:rPr>
          <w:rFonts w:asciiTheme="minorHAnsi" w:hAnsiTheme="minorHAnsi"/>
          <w:color w:val="231F20" w:themeColor="text2"/>
          <w:lang w:val="en-GB"/>
        </w:rPr>
      </w:pPr>
      <w:r w:rsidRPr="00532105">
        <w:rPr>
          <w:rFonts w:asciiTheme="minorHAnsi" w:hAnsiTheme="minorHAnsi"/>
          <w:color w:val="231F20" w:themeColor="text2"/>
          <w:lang w:val="en-GB"/>
        </w:rPr>
        <w:t>Deliver a design that considers the issue of overlooking neighbouring properties</w:t>
      </w:r>
    </w:p>
    <w:p w:rsidR="00021C27" w:rsidRPr="00532105" w:rsidRDefault="00021C27" w:rsidP="00532105">
      <w:pPr>
        <w:pStyle w:val="ListParagraph"/>
        <w:numPr>
          <w:ilvl w:val="0"/>
          <w:numId w:val="29"/>
        </w:numPr>
        <w:spacing w:before="120" w:after="120" w:line="276" w:lineRule="auto"/>
        <w:contextualSpacing w:val="0"/>
        <w:rPr>
          <w:rFonts w:asciiTheme="minorHAnsi" w:hAnsiTheme="minorHAnsi"/>
          <w:color w:val="231F20" w:themeColor="text2"/>
          <w:lang w:val="en-GB"/>
        </w:rPr>
      </w:pPr>
      <w:r w:rsidRPr="00532105">
        <w:rPr>
          <w:rFonts w:asciiTheme="minorHAnsi" w:hAnsiTheme="minorHAnsi"/>
          <w:color w:val="231F20" w:themeColor="text2"/>
          <w:lang w:val="en-GB"/>
        </w:rPr>
        <w:t>Deliver a design that maximises the capture and reuse of storm water</w:t>
      </w:r>
    </w:p>
    <w:p w:rsidR="00021C27" w:rsidRPr="00532105" w:rsidRDefault="00021C27" w:rsidP="00532105">
      <w:pPr>
        <w:pStyle w:val="ListParagraph"/>
        <w:numPr>
          <w:ilvl w:val="0"/>
          <w:numId w:val="29"/>
        </w:numPr>
        <w:spacing w:before="120" w:after="120" w:line="276" w:lineRule="auto"/>
        <w:contextualSpacing w:val="0"/>
        <w:rPr>
          <w:rFonts w:asciiTheme="minorHAnsi" w:hAnsiTheme="minorHAnsi"/>
          <w:color w:val="231F20" w:themeColor="text2"/>
          <w:lang w:val="en-GB"/>
        </w:rPr>
      </w:pPr>
      <w:r w:rsidRPr="00532105">
        <w:rPr>
          <w:rFonts w:asciiTheme="minorHAnsi" w:hAnsiTheme="minorHAnsi"/>
          <w:color w:val="231F20" w:themeColor="text2"/>
          <w:lang w:val="en-GB"/>
        </w:rPr>
        <w:t>Adopt an environmentally sustainable design framework (model to be agreed)</w:t>
      </w:r>
    </w:p>
    <w:p w:rsidR="00021C27" w:rsidRPr="00532105" w:rsidRDefault="00021C27" w:rsidP="00532105">
      <w:pPr>
        <w:pStyle w:val="ListParagraph"/>
        <w:numPr>
          <w:ilvl w:val="0"/>
          <w:numId w:val="29"/>
        </w:numPr>
        <w:spacing w:before="120" w:after="120" w:line="276" w:lineRule="auto"/>
        <w:contextualSpacing w:val="0"/>
        <w:rPr>
          <w:rFonts w:asciiTheme="minorHAnsi" w:hAnsiTheme="minorHAnsi"/>
          <w:color w:val="231F20" w:themeColor="text2"/>
          <w:lang w:val="en-GB"/>
        </w:rPr>
      </w:pPr>
      <w:r w:rsidRPr="00532105">
        <w:rPr>
          <w:rFonts w:asciiTheme="minorHAnsi" w:hAnsiTheme="minorHAnsi"/>
          <w:color w:val="231F20" w:themeColor="text2"/>
          <w:lang w:val="en-GB"/>
        </w:rPr>
        <w:t>Ensure the development does not increase traffic in local streets</w:t>
      </w:r>
    </w:p>
    <w:p w:rsidR="00021C27" w:rsidRPr="00532105" w:rsidRDefault="00021C27" w:rsidP="00532105">
      <w:pPr>
        <w:pStyle w:val="ListParagraph"/>
        <w:numPr>
          <w:ilvl w:val="0"/>
          <w:numId w:val="29"/>
        </w:numPr>
        <w:spacing w:before="120" w:after="120" w:line="276" w:lineRule="auto"/>
        <w:contextualSpacing w:val="0"/>
        <w:rPr>
          <w:rFonts w:asciiTheme="minorHAnsi" w:hAnsiTheme="minorHAnsi"/>
          <w:color w:val="231F20" w:themeColor="text2"/>
          <w:lang w:val="en-GB"/>
        </w:rPr>
      </w:pPr>
      <w:r w:rsidRPr="00532105">
        <w:rPr>
          <w:rFonts w:asciiTheme="minorHAnsi" w:hAnsiTheme="minorHAnsi"/>
          <w:color w:val="231F20" w:themeColor="text2"/>
          <w:lang w:val="en-GB"/>
        </w:rPr>
        <w:t>Deliver a design that is attractive, innovative and adds value to the local neighbourhood</w:t>
      </w:r>
    </w:p>
    <w:p w:rsidR="00021C27" w:rsidRPr="00532105" w:rsidRDefault="00021C27" w:rsidP="00532105">
      <w:pPr>
        <w:pStyle w:val="ListParagraph"/>
        <w:numPr>
          <w:ilvl w:val="0"/>
          <w:numId w:val="29"/>
        </w:numPr>
        <w:spacing w:before="120" w:after="120" w:line="276" w:lineRule="auto"/>
        <w:contextualSpacing w:val="0"/>
        <w:rPr>
          <w:rFonts w:asciiTheme="minorHAnsi" w:hAnsiTheme="minorHAnsi"/>
          <w:color w:val="231F20" w:themeColor="text2"/>
          <w:lang w:val="en-GB"/>
        </w:rPr>
      </w:pPr>
      <w:r w:rsidRPr="00532105">
        <w:rPr>
          <w:rFonts w:asciiTheme="minorHAnsi" w:hAnsiTheme="minorHAnsi"/>
          <w:color w:val="231F20" w:themeColor="text2"/>
          <w:lang w:val="en-GB"/>
        </w:rPr>
        <w:t>Deliver a design that offers more diverse housing options with a range of price-points to provide options for the community.</w:t>
      </w:r>
    </w:p>
    <w:p w:rsidR="00A87ECA" w:rsidRPr="00986CDB" w:rsidRDefault="00A358F9" w:rsidP="00532105">
      <w:pPr>
        <w:pStyle w:val="Heading2"/>
        <w:spacing w:line="276" w:lineRule="auto"/>
        <w:rPr>
          <w:lang w:val="en-GB"/>
        </w:rPr>
      </w:pPr>
      <w:r>
        <w:rPr>
          <w:lang w:val="en-GB"/>
        </w:rPr>
        <w:t xml:space="preserve">Key issues </w:t>
      </w:r>
      <w:r w:rsidR="005F6D41">
        <w:rPr>
          <w:lang w:val="en-GB"/>
        </w:rPr>
        <w:t xml:space="preserve">and concerns </w:t>
      </w:r>
    </w:p>
    <w:p w:rsidR="004442F4" w:rsidRPr="00986CDB" w:rsidRDefault="004442F4" w:rsidP="00532105">
      <w:pPr>
        <w:spacing w:after="120" w:line="276" w:lineRule="auto"/>
        <w:rPr>
          <w:lang w:val="en-GB"/>
        </w:rPr>
      </w:pPr>
      <w:r w:rsidRPr="00986CDB">
        <w:rPr>
          <w:lang w:val="en-GB"/>
        </w:rPr>
        <w:t xml:space="preserve">Key </w:t>
      </w:r>
      <w:r w:rsidR="005F6D41">
        <w:rPr>
          <w:lang w:val="en-GB"/>
        </w:rPr>
        <w:t xml:space="preserve">issues and </w:t>
      </w:r>
      <w:r w:rsidRPr="00986CDB">
        <w:rPr>
          <w:lang w:val="en-GB"/>
        </w:rPr>
        <w:t>concerns raised by the community regarding the proposed development include:</w:t>
      </w:r>
    </w:p>
    <w:p w:rsidR="004442F4" w:rsidRPr="00532105" w:rsidRDefault="004442F4" w:rsidP="00532105">
      <w:pPr>
        <w:pStyle w:val="ListParagraph"/>
        <w:numPr>
          <w:ilvl w:val="0"/>
          <w:numId w:val="29"/>
        </w:numPr>
        <w:spacing w:before="120" w:after="120" w:line="276" w:lineRule="auto"/>
        <w:contextualSpacing w:val="0"/>
        <w:rPr>
          <w:rFonts w:asciiTheme="minorHAnsi" w:hAnsiTheme="minorHAnsi"/>
          <w:color w:val="231F20" w:themeColor="text2"/>
          <w:lang w:val="en-GB"/>
        </w:rPr>
      </w:pPr>
      <w:r w:rsidRPr="00532105">
        <w:rPr>
          <w:rFonts w:asciiTheme="minorHAnsi" w:hAnsiTheme="minorHAnsi"/>
          <w:color w:val="231F20" w:themeColor="text2"/>
          <w:lang w:val="en-GB"/>
        </w:rPr>
        <w:t>Overshadowing and loss of sunlight to adjacent properties</w:t>
      </w:r>
    </w:p>
    <w:p w:rsidR="004442F4" w:rsidRPr="00532105" w:rsidRDefault="004442F4" w:rsidP="00532105">
      <w:pPr>
        <w:pStyle w:val="ListParagraph"/>
        <w:numPr>
          <w:ilvl w:val="0"/>
          <w:numId w:val="29"/>
        </w:numPr>
        <w:spacing w:before="120" w:after="120" w:line="276" w:lineRule="auto"/>
        <w:contextualSpacing w:val="0"/>
        <w:rPr>
          <w:rFonts w:asciiTheme="minorHAnsi" w:hAnsiTheme="minorHAnsi"/>
          <w:color w:val="231F20" w:themeColor="text2"/>
          <w:lang w:val="en-GB"/>
        </w:rPr>
      </w:pPr>
      <w:r w:rsidRPr="00532105">
        <w:rPr>
          <w:rFonts w:asciiTheme="minorHAnsi" w:hAnsiTheme="minorHAnsi"/>
          <w:color w:val="231F20" w:themeColor="text2"/>
          <w:lang w:val="en-GB"/>
        </w:rPr>
        <w:t>Overlooking and associated loss of privacy for adjacent properties</w:t>
      </w:r>
    </w:p>
    <w:p w:rsidR="004442F4" w:rsidRPr="00532105" w:rsidRDefault="004442F4" w:rsidP="00532105">
      <w:pPr>
        <w:pStyle w:val="ListParagraph"/>
        <w:numPr>
          <w:ilvl w:val="0"/>
          <w:numId w:val="29"/>
        </w:numPr>
        <w:spacing w:before="120" w:after="120" w:line="276" w:lineRule="auto"/>
        <w:contextualSpacing w:val="0"/>
        <w:rPr>
          <w:rFonts w:asciiTheme="minorHAnsi" w:hAnsiTheme="minorHAnsi"/>
          <w:color w:val="231F20" w:themeColor="text2"/>
          <w:lang w:val="en-GB"/>
        </w:rPr>
      </w:pPr>
      <w:r w:rsidRPr="00532105">
        <w:rPr>
          <w:rFonts w:asciiTheme="minorHAnsi" w:hAnsiTheme="minorHAnsi"/>
          <w:color w:val="231F20" w:themeColor="text2"/>
          <w:lang w:val="en-GB"/>
        </w:rPr>
        <w:t>Height, density and the impact on the area’s amenity and neighbourhood character</w:t>
      </w:r>
    </w:p>
    <w:p w:rsidR="004442F4" w:rsidRPr="00532105" w:rsidRDefault="004442F4" w:rsidP="00532105">
      <w:pPr>
        <w:pStyle w:val="ListParagraph"/>
        <w:numPr>
          <w:ilvl w:val="0"/>
          <w:numId w:val="29"/>
        </w:numPr>
        <w:spacing w:before="120" w:after="120" w:line="276" w:lineRule="auto"/>
        <w:contextualSpacing w:val="0"/>
        <w:rPr>
          <w:rFonts w:asciiTheme="minorHAnsi" w:hAnsiTheme="minorHAnsi"/>
          <w:color w:val="231F20" w:themeColor="text2"/>
          <w:lang w:val="en-GB"/>
        </w:rPr>
      </w:pPr>
      <w:r w:rsidRPr="00532105">
        <w:rPr>
          <w:rFonts w:asciiTheme="minorHAnsi" w:hAnsiTheme="minorHAnsi"/>
          <w:color w:val="231F20" w:themeColor="text2"/>
          <w:lang w:val="en-GB"/>
        </w:rPr>
        <w:t>Access and traffic impacts on local streets</w:t>
      </w:r>
    </w:p>
    <w:p w:rsidR="004442F4" w:rsidRPr="00532105" w:rsidRDefault="004442F4" w:rsidP="00532105">
      <w:pPr>
        <w:pStyle w:val="ListParagraph"/>
        <w:numPr>
          <w:ilvl w:val="0"/>
          <w:numId w:val="29"/>
        </w:numPr>
        <w:spacing w:before="120" w:after="120" w:line="276" w:lineRule="auto"/>
        <w:contextualSpacing w:val="0"/>
        <w:rPr>
          <w:rFonts w:asciiTheme="minorHAnsi" w:hAnsiTheme="minorHAnsi"/>
          <w:color w:val="231F20" w:themeColor="text2"/>
          <w:lang w:val="en-GB"/>
        </w:rPr>
      </w:pPr>
      <w:r w:rsidRPr="00532105">
        <w:rPr>
          <w:rFonts w:asciiTheme="minorHAnsi" w:hAnsiTheme="minorHAnsi"/>
          <w:color w:val="231F20" w:themeColor="text2"/>
          <w:lang w:val="en-GB"/>
        </w:rPr>
        <w:t>Parking impacts on local streets</w:t>
      </w:r>
    </w:p>
    <w:p w:rsidR="004442F4" w:rsidRPr="00532105" w:rsidRDefault="004442F4" w:rsidP="00532105">
      <w:pPr>
        <w:pStyle w:val="ListParagraph"/>
        <w:numPr>
          <w:ilvl w:val="0"/>
          <w:numId w:val="29"/>
        </w:numPr>
        <w:spacing w:before="120" w:after="120" w:line="276" w:lineRule="auto"/>
        <w:contextualSpacing w:val="0"/>
        <w:rPr>
          <w:rFonts w:asciiTheme="minorHAnsi" w:hAnsiTheme="minorHAnsi"/>
          <w:color w:val="231F20" w:themeColor="text2"/>
          <w:lang w:val="en-GB"/>
        </w:rPr>
      </w:pPr>
      <w:r w:rsidRPr="00532105">
        <w:rPr>
          <w:rFonts w:asciiTheme="minorHAnsi" w:hAnsiTheme="minorHAnsi"/>
          <w:color w:val="231F20" w:themeColor="text2"/>
          <w:lang w:val="en-GB"/>
        </w:rPr>
        <w:t>The growing need for improved public open space in the area</w:t>
      </w:r>
    </w:p>
    <w:p w:rsidR="004442F4" w:rsidRPr="00532105" w:rsidRDefault="004442F4" w:rsidP="00532105">
      <w:pPr>
        <w:pStyle w:val="ListParagraph"/>
        <w:numPr>
          <w:ilvl w:val="0"/>
          <w:numId w:val="29"/>
        </w:numPr>
        <w:spacing w:before="120" w:after="120" w:line="276" w:lineRule="auto"/>
        <w:contextualSpacing w:val="0"/>
        <w:rPr>
          <w:rFonts w:asciiTheme="minorHAnsi" w:hAnsiTheme="minorHAnsi"/>
          <w:color w:val="231F20" w:themeColor="text2"/>
          <w:lang w:val="en-GB"/>
        </w:rPr>
      </w:pPr>
      <w:r w:rsidRPr="00532105">
        <w:rPr>
          <w:rFonts w:asciiTheme="minorHAnsi" w:hAnsiTheme="minorHAnsi"/>
          <w:color w:val="231F20" w:themeColor="text2"/>
          <w:lang w:val="en-GB"/>
        </w:rPr>
        <w:t>Loss of trees and habitat on site</w:t>
      </w:r>
    </w:p>
    <w:p w:rsidR="004442F4" w:rsidRPr="00532105" w:rsidRDefault="004442F4" w:rsidP="00532105">
      <w:pPr>
        <w:pStyle w:val="ListParagraph"/>
        <w:numPr>
          <w:ilvl w:val="0"/>
          <w:numId w:val="29"/>
        </w:numPr>
        <w:spacing w:before="120" w:after="120" w:line="276" w:lineRule="auto"/>
        <w:contextualSpacing w:val="0"/>
        <w:rPr>
          <w:rFonts w:asciiTheme="minorHAnsi" w:hAnsiTheme="minorHAnsi"/>
          <w:color w:val="231F20" w:themeColor="text2"/>
          <w:lang w:val="en-GB"/>
        </w:rPr>
      </w:pPr>
      <w:r w:rsidRPr="00532105">
        <w:rPr>
          <w:rFonts w:asciiTheme="minorHAnsi" w:hAnsiTheme="minorHAnsi"/>
          <w:color w:val="231F20" w:themeColor="text2"/>
          <w:lang w:val="en-GB"/>
        </w:rPr>
        <w:t>Cumulative impacts of this and other developments in the local area.</w:t>
      </w:r>
    </w:p>
    <w:p w:rsidR="004442F4" w:rsidRPr="00532105" w:rsidRDefault="004442F4" w:rsidP="00532105">
      <w:pPr>
        <w:pStyle w:val="ListParagraph"/>
        <w:numPr>
          <w:ilvl w:val="0"/>
          <w:numId w:val="29"/>
        </w:numPr>
        <w:spacing w:before="120" w:after="120" w:line="276" w:lineRule="auto"/>
        <w:contextualSpacing w:val="0"/>
        <w:rPr>
          <w:rFonts w:asciiTheme="minorHAnsi" w:hAnsiTheme="minorHAnsi"/>
          <w:color w:val="231F20" w:themeColor="text2"/>
          <w:lang w:val="en-GB"/>
        </w:rPr>
      </w:pPr>
      <w:r w:rsidRPr="00532105">
        <w:rPr>
          <w:rFonts w:asciiTheme="minorHAnsi" w:hAnsiTheme="minorHAnsi"/>
          <w:color w:val="231F20" w:themeColor="text2"/>
          <w:lang w:val="en-GB"/>
        </w:rPr>
        <w:t>The design reflecting the needs and aspirations of both current and future residents</w:t>
      </w:r>
    </w:p>
    <w:p w:rsidR="004442F4" w:rsidRPr="00986CDB" w:rsidRDefault="004442F4" w:rsidP="00532105">
      <w:pPr>
        <w:spacing w:after="120" w:line="276" w:lineRule="auto"/>
        <w:ind w:left="62"/>
        <w:rPr>
          <w:lang w:val="en-GB"/>
        </w:rPr>
      </w:pPr>
      <w:r w:rsidRPr="00986CDB">
        <w:rPr>
          <w:lang w:val="en-GB"/>
        </w:rPr>
        <w:t xml:space="preserve">Key themes the community felt should be incorporated in the master plan </w:t>
      </w:r>
      <w:r w:rsidR="00A358F9">
        <w:rPr>
          <w:lang w:val="en-GB"/>
        </w:rPr>
        <w:t xml:space="preserve">were </w:t>
      </w:r>
      <w:r w:rsidRPr="00986CDB">
        <w:rPr>
          <w:lang w:val="en-GB"/>
        </w:rPr>
        <w:t>the need to reflect the area</w:t>
      </w:r>
      <w:r w:rsidR="00A358F9">
        <w:rPr>
          <w:lang w:val="en-GB"/>
        </w:rPr>
        <w:t>’</w:t>
      </w:r>
      <w:r w:rsidRPr="00986CDB">
        <w:rPr>
          <w:lang w:val="en-GB"/>
        </w:rPr>
        <w:t>s rich history, heritage and amenity, a desire for comfortable meeting spaces and well considered landscape design, improved connectivity and accessibility with surrounding areas, and the need for a sustainable community outcome. Themes were consistent with those outlined in the design principles for the site.</w:t>
      </w:r>
    </w:p>
    <w:p w:rsidR="00827379" w:rsidRPr="00986CDB" w:rsidRDefault="00F3363B" w:rsidP="00532105">
      <w:pPr>
        <w:spacing w:after="120" w:line="276" w:lineRule="auto"/>
        <w:ind w:left="62"/>
        <w:rPr>
          <w:lang w:val="en-GB"/>
        </w:rPr>
      </w:pPr>
      <w:r>
        <w:rPr>
          <w:lang w:val="en-GB"/>
        </w:rPr>
        <w:t>Feedback</w:t>
      </w:r>
      <w:r w:rsidR="00827379" w:rsidRPr="00986CDB">
        <w:rPr>
          <w:lang w:val="en-GB"/>
        </w:rPr>
        <w:t xml:space="preserve"> collected </w:t>
      </w:r>
      <w:r>
        <w:rPr>
          <w:lang w:val="en-GB"/>
        </w:rPr>
        <w:t>during</w:t>
      </w:r>
      <w:r w:rsidRPr="00986CDB">
        <w:rPr>
          <w:lang w:val="en-GB"/>
        </w:rPr>
        <w:t xml:space="preserve"> </w:t>
      </w:r>
      <w:r w:rsidR="000E37A4" w:rsidRPr="00986CDB">
        <w:rPr>
          <w:lang w:val="en-GB"/>
        </w:rPr>
        <w:t>Phase</w:t>
      </w:r>
      <w:r w:rsidR="00827379" w:rsidRPr="00986CDB">
        <w:rPr>
          <w:lang w:val="en-GB"/>
        </w:rPr>
        <w:t xml:space="preserve"> 1 was considered by the project architects and incorporated in a draft </w:t>
      </w:r>
      <w:r w:rsidR="006A62F1">
        <w:rPr>
          <w:lang w:val="en-GB"/>
        </w:rPr>
        <w:t>master plan</w:t>
      </w:r>
      <w:r w:rsidR="00827379" w:rsidRPr="00986CDB">
        <w:rPr>
          <w:lang w:val="en-GB"/>
        </w:rPr>
        <w:t xml:space="preserve"> that was introduced to the community in </w:t>
      </w:r>
      <w:r w:rsidR="000E37A4" w:rsidRPr="00986CDB">
        <w:rPr>
          <w:lang w:val="en-GB"/>
        </w:rPr>
        <w:t xml:space="preserve">Phase </w:t>
      </w:r>
      <w:r w:rsidR="00827379" w:rsidRPr="00986CDB">
        <w:rPr>
          <w:lang w:val="en-GB"/>
        </w:rPr>
        <w:t>2.</w:t>
      </w:r>
    </w:p>
    <w:p w:rsidR="00827379" w:rsidRPr="00986CDB" w:rsidRDefault="00827379">
      <w:pPr>
        <w:spacing w:before="113" w:after="0" w:line="276" w:lineRule="auto"/>
        <w:rPr>
          <w:lang w:val="en-GB"/>
        </w:rPr>
      </w:pPr>
      <w:r w:rsidRPr="00986CDB">
        <w:rPr>
          <w:lang w:val="en-GB"/>
        </w:rPr>
        <w:br w:type="page"/>
      </w:r>
    </w:p>
    <w:p w:rsidR="00A87ECA" w:rsidRPr="00986CDB" w:rsidRDefault="00827379" w:rsidP="00532105">
      <w:pPr>
        <w:pStyle w:val="Heading1"/>
        <w:rPr>
          <w:rFonts w:asciiTheme="minorHAnsi" w:hAnsiTheme="minorHAnsi" w:cstheme="minorBidi"/>
          <w:color w:val="231F20" w:themeColor="text2"/>
          <w:sz w:val="20"/>
          <w:szCs w:val="20"/>
          <w:lang w:val="en-GB"/>
        </w:rPr>
      </w:pPr>
      <w:bookmarkStart w:id="7" w:name="_Toc495668343"/>
      <w:r w:rsidRPr="00986CDB">
        <w:rPr>
          <w:lang w:val="en-GB"/>
        </w:rPr>
        <w:lastRenderedPageBreak/>
        <w:t>Phase 2</w:t>
      </w:r>
      <w:bookmarkEnd w:id="7"/>
      <w:r w:rsidRPr="00986CDB">
        <w:rPr>
          <w:lang w:val="en-GB"/>
        </w:rPr>
        <w:t xml:space="preserve"> </w:t>
      </w:r>
    </w:p>
    <w:p w:rsidR="000D202D" w:rsidRPr="00986CDB" w:rsidRDefault="00F3363B" w:rsidP="00177CC4">
      <w:pPr>
        <w:spacing w:after="120" w:line="276" w:lineRule="auto"/>
        <w:rPr>
          <w:lang w:val="en-GB"/>
        </w:rPr>
      </w:pPr>
      <w:r>
        <w:rPr>
          <w:lang w:val="en-GB"/>
        </w:rPr>
        <w:t>The second phase of eng</w:t>
      </w:r>
      <w:r w:rsidR="00782C3A" w:rsidRPr="00986CDB">
        <w:rPr>
          <w:lang w:val="en-GB"/>
        </w:rPr>
        <w:t>agement</w:t>
      </w:r>
      <w:r>
        <w:rPr>
          <w:lang w:val="en-GB"/>
        </w:rPr>
        <w:t xml:space="preserve">, </w:t>
      </w:r>
      <w:r w:rsidR="00782C3A" w:rsidRPr="00986CDB">
        <w:rPr>
          <w:lang w:val="en-GB"/>
        </w:rPr>
        <w:t>between 14 March and 28 April 2017</w:t>
      </w:r>
      <w:r>
        <w:rPr>
          <w:lang w:val="en-GB"/>
        </w:rPr>
        <w:t xml:space="preserve">, </w:t>
      </w:r>
      <w:r w:rsidR="000D202D">
        <w:rPr>
          <w:lang w:val="en-GB"/>
        </w:rPr>
        <w:t xml:space="preserve">presented findings from </w:t>
      </w:r>
      <w:r w:rsidR="000E37A4">
        <w:rPr>
          <w:lang w:val="en-GB"/>
        </w:rPr>
        <w:t xml:space="preserve">Phase </w:t>
      </w:r>
      <w:r w:rsidR="000D202D">
        <w:rPr>
          <w:lang w:val="en-GB"/>
        </w:rPr>
        <w:t xml:space="preserve">1 and </w:t>
      </w:r>
      <w:r w:rsidR="00782C3A" w:rsidRPr="00986CDB">
        <w:rPr>
          <w:lang w:val="en-GB"/>
        </w:rPr>
        <w:t>introduce</w:t>
      </w:r>
      <w:r>
        <w:rPr>
          <w:lang w:val="en-GB"/>
        </w:rPr>
        <w:t>d</w:t>
      </w:r>
      <w:r w:rsidR="00782C3A" w:rsidRPr="00986CDB">
        <w:rPr>
          <w:lang w:val="en-GB"/>
        </w:rPr>
        <w:t xml:space="preserve"> the draft </w:t>
      </w:r>
      <w:r w:rsidR="006A62F1">
        <w:rPr>
          <w:lang w:val="en-GB"/>
        </w:rPr>
        <w:t>master plan</w:t>
      </w:r>
      <w:r w:rsidR="000D202D">
        <w:rPr>
          <w:lang w:val="en-GB"/>
        </w:rPr>
        <w:t>.</w:t>
      </w:r>
    </w:p>
    <w:p w:rsidR="000D202D" w:rsidRDefault="000D202D" w:rsidP="00532105">
      <w:pPr>
        <w:pStyle w:val="Heading2"/>
        <w:rPr>
          <w:lang w:val="en-GB"/>
        </w:rPr>
      </w:pPr>
      <w:r>
        <w:rPr>
          <w:lang w:val="en-GB"/>
        </w:rPr>
        <w:t xml:space="preserve">Objective </w:t>
      </w:r>
    </w:p>
    <w:p w:rsidR="00782C3A" w:rsidRDefault="00782C3A" w:rsidP="00177CC4">
      <w:pPr>
        <w:spacing w:before="120" w:after="120" w:line="276" w:lineRule="auto"/>
        <w:rPr>
          <w:noProof/>
          <w:lang w:val="en-GB" w:eastAsia="en-GB"/>
        </w:rPr>
      </w:pPr>
      <w:r w:rsidRPr="00986CDB">
        <w:rPr>
          <w:lang w:val="en-GB"/>
        </w:rPr>
        <w:t xml:space="preserve">The </w:t>
      </w:r>
      <w:r w:rsidR="000D202D">
        <w:rPr>
          <w:lang w:val="en-GB"/>
        </w:rPr>
        <w:t>objective</w:t>
      </w:r>
      <w:r w:rsidR="000D202D" w:rsidRPr="00986CDB">
        <w:rPr>
          <w:lang w:val="en-GB"/>
        </w:rPr>
        <w:t xml:space="preserve"> </w:t>
      </w:r>
      <w:r w:rsidRPr="00986CDB">
        <w:rPr>
          <w:lang w:val="en-GB"/>
        </w:rPr>
        <w:t xml:space="preserve">of engagement </w:t>
      </w:r>
      <w:r w:rsidR="000D202D">
        <w:rPr>
          <w:lang w:val="en-GB"/>
        </w:rPr>
        <w:t xml:space="preserve">during </w:t>
      </w:r>
      <w:r w:rsidR="000E37A4">
        <w:rPr>
          <w:lang w:val="en-GB"/>
        </w:rPr>
        <w:t xml:space="preserve">Phase </w:t>
      </w:r>
      <w:r w:rsidR="000D202D">
        <w:rPr>
          <w:lang w:val="en-GB"/>
        </w:rPr>
        <w:t xml:space="preserve">2 </w:t>
      </w:r>
      <w:r w:rsidRPr="00986CDB">
        <w:rPr>
          <w:lang w:val="en-GB"/>
        </w:rPr>
        <w:t>was to understand</w:t>
      </w:r>
      <w:r w:rsidR="000D202D">
        <w:rPr>
          <w:lang w:val="en-GB"/>
        </w:rPr>
        <w:t xml:space="preserve"> peoples’</w:t>
      </w:r>
      <w:r w:rsidRPr="00986CDB">
        <w:rPr>
          <w:lang w:val="en-GB"/>
        </w:rPr>
        <w:t xml:space="preserve"> level of satisfaction with the way Places Victoria</w:t>
      </w:r>
      <w:r w:rsidR="000D202D">
        <w:rPr>
          <w:lang w:val="en-GB"/>
        </w:rPr>
        <w:t xml:space="preserve"> and their architects</w:t>
      </w:r>
      <w:r w:rsidRPr="00986CDB">
        <w:rPr>
          <w:lang w:val="en-GB"/>
        </w:rPr>
        <w:t xml:space="preserve"> had translated feedback </w:t>
      </w:r>
      <w:r w:rsidR="000D202D">
        <w:rPr>
          <w:lang w:val="en-GB"/>
        </w:rPr>
        <w:t>from</w:t>
      </w:r>
      <w:r w:rsidRPr="00986CDB">
        <w:rPr>
          <w:lang w:val="en-GB"/>
        </w:rPr>
        <w:t xml:space="preserve"> Phase 1, into the design outcomes.</w:t>
      </w:r>
      <w:r w:rsidR="000D202D" w:rsidRPr="000D202D">
        <w:rPr>
          <w:noProof/>
          <w:lang w:val="en-GB" w:eastAsia="en-GB"/>
        </w:rPr>
        <w:t xml:space="preserve"> </w:t>
      </w:r>
    </w:p>
    <w:p w:rsidR="000D202D" w:rsidRDefault="009F5A19" w:rsidP="00177CC4">
      <w:pPr>
        <w:spacing w:before="120" w:after="120" w:line="276" w:lineRule="auto"/>
        <w:rPr>
          <w:lang w:val="en-GB"/>
        </w:rPr>
      </w:pPr>
      <w:r w:rsidRPr="00986CDB">
        <w:rPr>
          <w:noProof/>
          <w:lang w:eastAsia="en-AU"/>
        </w:rPr>
        <w:drawing>
          <wp:anchor distT="0" distB="0" distL="114300" distR="114300" simplePos="0" relativeHeight="251658240" behindDoc="1" locked="0" layoutInCell="1" allowOverlap="1" wp14:anchorId="5EC524E3" wp14:editId="71E5C1D1">
            <wp:simplePos x="0" y="0"/>
            <wp:positionH relativeFrom="column">
              <wp:posOffset>85725</wp:posOffset>
            </wp:positionH>
            <wp:positionV relativeFrom="paragraph">
              <wp:posOffset>506730</wp:posOffset>
            </wp:positionV>
            <wp:extent cx="4771390" cy="5609590"/>
            <wp:effectExtent l="152400" t="152400" r="353060" b="353060"/>
            <wp:wrapTight wrapText="bothSides">
              <wp:wrapPolygon edited="0">
                <wp:start x="345" y="-587"/>
                <wp:lineTo x="-690" y="-440"/>
                <wp:lineTo x="-604" y="21933"/>
                <wp:lineTo x="517" y="22739"/>
                <wp:lineTo x="604" y="22886"/>
                <wp:lineTo x="21818" y="22886"/>
                <wp:lineTo x="21905" y="22739"/>
                <wp:lineTo x="23026" y="21933"/>
                <wp:lineTo x="23112" y="734"/>
                <wp:lineTo x="22077" y="-367"/>
                <wp:lineTo x="21991" y="-587"/>
                <wp:lineTo x="345" y="-587"/>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771390" cy="56095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D202D">
        <w:rPr>
          <w:noProof/>
          <w:lang w:val="en-GB" w:eastAsia="en-GB"/>
        </w:rPr>
        <w:t>See the draft Ivanho</w:t>
      </w:r>
      <w:r w:rsidR="00C54207">
        <w:rPr>
          <w:noProof/>
          <w:lang w:val="en-GB" w:eastAsia="en-GB"/>
        </w:rPr>
        <w:t>e</w:t>
      </w:r>
      <w:r w:rsidR="000D202D">
        <w:rPr>
          <w:noProof/>
          <w:lang w:val="en-GB" w:eastAsia="en-GB"/>
        </w:rPr>
        <w:t xml:space="preserve"> Water Tank Site Master Plan</w:t>
      </w:r>
      <w:r w:rsidR="000D202D" w:rsidRPr="000D202D">
        <w:rPr>
          <w:noProof/>
          <w:lang w:val="en-GB" w:eastAsia="en-GB"/>
        </w:rPr>
        <w:t xml:space="preserve"> </w:t>
      </w:r>
      <w:r w:rsidR="000D202D">
        <w:rPr>
          <w:noProof/>
          <w:lang w:val="en-GB" w:eastAsia="en-GB"/>
        </w:rPr>
        <w:t>below:</w:t>
      </w:r>
    </w:p>
    <w:p w:rsidR="000D202D" w:rsidRDefault="000D202D" w:rsidP="00532105">
      <w:pPr>
        <w:pStyle w:val="Heading2"/>
        <w:rPr>
          <w:lang w:val="en-GB"/>
        </w:rPr>
      </w:pPr>
      <w:r>
        <w:rPr>
          <w:lang w:val="en-GB"/>
        </w:rPr>
        <w:lastRenderedPageBreak/>
        <w:t>Engagement activities</w:t>
      </w:r>
    </w:p>
    <w:p w:rsidR="000D202D" w:rsidRPr="00986CDB" w:rsidRDefault="000D202D" w:rsidP="000D202D">
      <w:pPr>
        <w:spacing w:after="120"/>
        <w:rPr>
          <w:lang w:val="en-GB"/>
        </w:rPr>
      </w:pPr>
      <w:r w:rsidRPr="00986CDB">
        <w:rPr>
          <w:lang w:val="en-GB"/>
        </w:rPr>
        <w:t>Engagement activities were designed to offer a range of opportunities to community members and project stakeholders and included:</w:t>
      </w:r>
    </w:p>
    <w:p w:rsidR="000D202D" w:rsidRPr="00986CDB" w:rsidRDefault="000D202D" w:rsidP="00532105">
      <w:pPr>
        <w:pStyle w:val="ListParagraph"/>
        <w:numPr>
          <w:ilvl w:val="0"/>
          <w:numId w:val="29"/>
        </w:numPr>
        <w:spacing w:before="120" w:after="120" w:line="276" w:lineRule="auto"/>
        <w:contextualSpacing w:val="0"/>
        <w:rPr>
          <w:rFonts w:asciiTheme="minorHAnsi" w:hAnsiTheme="minorHAnsi"/>
          <w:color w:val="231F20" w:themeColor="text2"/>
          <w:lang w:val="en-GB"/>
        </w:rPr>
      </w:pPr>
      <w:r>
        <w:rPr>
          <w:rFonts w:asciiTheme="minorHAnsi" w:hAnsiTheme="minorHAnsi"/>
          <w:color w:val="231F20" w:themeColor="text2"/>
          <w:lang w:val="en-GB"/>
        </w:rPr>
        <w:t>Stakeholder briefing sessions</w:t>
      </w:r>
    </w:p>
    <w:p w:rsidR="000D202D" w:rsidRPr="00986CDB" w:rsidRDefault="000D202D" w:rsidP="00532105">
      <w:pPr>
        <w:pStyle w:val="ListParagraph"/>
        <w:numPr>
          <w:ilvl w:val="0"/>
          <w:numId w:val="29"/>
        </w:numPr>
        <w:spacing w:before="120" w:after="120" w:line="276" w:lineRule="auto"/>
        <w:contextualSpacing w:val="0"/>
        <w:rPr>
          <w:rFonts w:asciiTheme="minorHAnsi" w:hAnsiTheme="minorHAnsi"/>
          <w:color w:val="231F20" w:themeColor="text2"/>
          <w:lang w:val="en-GB"/>
        </w:rPr>
      </w:pPr>
      <w:r>
        <w:rPr>
          <w:rFonts w:asciiTheme="minorHAnsi" w:hAnsiTheme="minorHAnsi"/>
          <w:color w:val="231F20" w:themeColor="text2"/>
          <w:lang w:val="en-GB"/>
        </w:rPr>
        <w:t xml:space="preserve">2 x community workshops </w:t>
      </w:r>
    </w:p>
    <w:p w:rsidR="000D202D" w:rsidRPr="00986CDB" w:rsidRDefault="000D202D" w:rsidP="00532105">
      <w:pPr>
        <w:pStyle w:val="ListParagraph"/>
        <w:numPr>
          <w:ilvl w:val="0"/>
          <w:numId w:val="29"/>
        </w:numPr>
        <w:spacing w:before="120" w:after="120" w:line="276" w:lineRule="auto"/>
        <w:contextualSpacing w:val="0"/>
        <w:rPr>
          <w:rFonts w:asciiTheme="minorHAnsi" w:hAnsiTheme="minorHAnsi"/>
          <w:color w:val="231F20" w:themeColor="text2"/>
          <w:lang w:val="en-GB"/>
        </w:rPr>
      </w:pPr>
      <w:r>
        <w:rPr>
          <w:rFonts w:asciiTheme="minorHAnsi" w:hAnsiTheme="minorHAnsi"/>
          <w:color w:val="231F20" w:themeColor="text2"/>
          <w:lang w:val="en-GB"/>
        </w:rPr>
        <w:t>D</w:t>
      </w:r>
      <w:r w:rsidRPr="00986CDB">
        <w:rPr>
          <w:rFonts w:asciiTheme="minorHAnsi" w:hAnsiTheme="minorHAnsi"/>
          <w:color w:val="231F20" w:themeColor="text2"/>
          <w:lang w:val="en-GB"/>
        </w:rPr>
        <w:t>edicated project email and webpages</w:t>
      </w:r>
    </w:p>
    <w:p w:rsidR="000D202D" w:rsidRPr="00986CDB" w:rsidRDefault="000D202D" w:rsidP="00532105">
      <w:pPr>
        <w:pStyle w:val="ListParagraph"/>
        <w:numPr>
          <w:ilvl w:val="0"/>
          <w:numId w:val="29"/>
        </w:numPr>
        <w:spacing w:before="120" w:after="120" w:line="276" w:lineRule="auto"/>
        <w:contextualSpacing w:val="0"/>
        <w:rPr>
          <w:rFonts w:asciiTheme="minorHAnsi" w:hAnsiTheme="minorHAnsi"/>
          <w:color w:val="231F20" w:themeColor="text2"/>
          <w:lang w:val="en-GB"/>
        </w:rPr>
      </w:pPr>
      <w:r w:rsidRPr="00986CDB">
        <w:rPr>
          <w:rFonts w:asciiTheme="minorHAnsi" w:hAnsiTheme="minorHAnsi"/>
          <w:color w:val="231F20" w:themeColor="text2"/>
          <w:lang w:val="en-GB"/>
        </w:rPr>
        <w:t xml:space="preserve">A </w:t>
      </w:r>
      <w:r>
        <w:rPr>
          <w:rFonts w:asciiTheme="minorHAnsi" w:hAnsiTheme="minorHAnsi"/>
          <w:color w:val="231F20" w:themeColor="text2"/>
          <w:lang w:val="en-GB"/>
        </w:rPr>
        <w:t>digital engagement platform</w:t>
      </w:r>
    </w:p>
    <w:p w:rsidR="000D202D" w:rsidRPr="00986CDB" w:rsidRDefault="000D202D" w:rsidP="00532105">
      <w:pPr>
        <w:pStyle w:val="ListParagraph"/>
        <w:numPr>
          <w:ilvl w:val="0"/>
          <w:numId w:val="29"/>
        </w:numPr>
        <w:spacing w:before="120" w:after="120" w:line="276" w:lineRule="auto"/>
        <w:contextualSpacing w:val="0"/>
        <w:rPr>
          <w:rFonts w:asciiTheme="minorHAnsi" w:hAnsiTheme="minorHAnsi"/>
          <w:color w:val="231F20" w:themeColor="text2"/>
          <w:lang w:val="en-GB"/>
        </w:rPr>
      </w:pPr>
      <w:r w:rsidRPr="00986CDB">
        <w:rPr>
          <w:rFonts w:asciiTheme="minorHAnsi" w:hAnsiTheme="minorHAnsi"/>
          <w:color w:val="231F20" w:themeColor="text2"/>
          <w:lang w:val="en-GB"/>
        </w:rPr>
        <w:t>A suite of communication materials including fact sheets, letters, emails, media and social media posts.</w:t>
      </w:r>
    </w:p>
    <w:p w:rsidR="000D202D" w:rsidRDefault="000D202D" w:rsidP="00532105">
      <w:pPr>
        <w:pStyle w:val="Heading2"/>
        <w:rPr>
          <w:lang w:val="en-GB"/>
        </w:rPr>
      </w:pPr>
      <w:r>
        <w:rPr>
          <w:lang w:val="en-GB"/>
        </w:rPr>
        <w:t xml:space="preserve">Participation </w:t>
      </w:r>
    </w:p>
    <w:p w:rsidR="000D202D" w:rsidRDefault="000D202D" w:rsidP="000D202D">
      <w:pPr>
        <w:spacing w:after="120"/>
        <w:rPr>
          <w:lang w:val="en-GB"/>
        </w:rPr>
      </w:pPr>
      <w:r w:rsidRPr="00986CDB">
        <w:rPr>
          <w:lang w:val="en-GB"/>
        </w:rPr>
        <w:t xml:space="preserve">A total of 51 people attended the information sessions with </w:t>
      </w:r>
      <w:r>
        <w:rPr>
          <w:lang w:val="en-GB"/>
        </w:rPr>
        <w:t xml:space="preserve">only </w:t>
      </w:r>
      <w:r w:rsidRPr="00986CDB">
        <w:rPr>
          <w:lang w:val="en-GB"/>
        </w:rPr>
        <w:t xml:space="preserve">19 of those participants providing written feedback. The digital platform received 138 visitors during Phase 2 </w:t>
      </w:r>
      <w:r>
        <w:rPr>
          <w:lang w:val="en-GB"/>
        </w:rPr>
        <w:t>but only five visitors responded</w:t>
      </w:r>
      <w:r w:rsidRPr="00986CDB">
        <w:rPr>
          <w:lang w:val="en-GB"/>
        </w:rPr>
        <w:t xml:space="preserve"> to the survey. Six people also provided feedback via the project email address</w:t>
      </w:r>
      <w:r>
        <w:rPr>
          <w:lang w:val="en-GB"/>
        </w:rPr>
        <w:t xml:space="preserve"> some of whom may also have provided feedback via the online platform</w:t>
      </w:r>
      <w:r w:rsidRPr="00986CDB">
        <w:rPr>
          <w:lang w:val="en-GB"/>
        </w:rPr>
        <w:t>.</w:t>
      </w:r>
      <w:r>
        <w:rPr>
          <w:lang w:val="en-GB"/>
        </w:rPr>
        <w:t xml:space="preserve"> </w:t>
      </w:r>
      <w:r w:rsidRPr="00986CDB">
        <w:rPr>
          <w:lang w:val="en-GB"/>
        </w:rPr>
        <w:t>Most participants lived in or around Ivanhoe and had a strong sense of connection to the site.</w:t>
      </w:r>
    </w:p>
    <w:p w:rsidR="000D202D" w:rsidRDefault="000D202D" w:rsidP="00532105">
      <w:pPr>
        <w:pStyle w:val="Heading2"/>
        <w:rPr>
          <w:lang w:val="en-GB"/>
        </w:rPr>
      </w:pPr>
      <w:r>
        <w:rPr>
          <w:lang w:val="en-GB"/>
        </w:rPr>
        <w:t xml:space="preserve">Feedback </w:t>
      </w:r>
    </w:p>
    <w:p w:rsidR="000D202D" w:rsidRPr="00963A6C" w:rsidRDefault="000D202D" w:rsidP="000D202D">
      <w:pPr>
        <w:spacing w:before="120" w:after="0" w:line="276" w:lineRule="auto"/>
        <w:rPr>
          <w:lang w:val="en-GB"/>
        </w:rPr>
      </w:pPr>
      <w:r>
        <w:rPr>
          <w:lang w:val="en-GB"/>
        </w:rPr>
        <w:t>F</w:t>
      </w:r>
      <w:r w:rsidRPr="00963A6C">
        <w:rPr>
          <w:lang w:val="en-GB"/>
        </w:rPr>
        <w:t xml:space="preserve">eedback was received at community information sessions, via the digital engagement platform and by email. Feedback varied according to the channel, however, the key concerns </w:t>
      </w:r>
      <w:r>
        <w:rPr>
          <w:lang w:val="en-GB"/>
        </w:rPr>
        <w:t>continued to be</w:t>
      </w:r>
      <w:r w:rsidRPr="00963A6C">
        <w:rPr>
          <w:lang w:val="en-GB"/>
        </w:rPr>
        <w:t xml:space="preserve"> associated with height, density, overshadowing, overlooking, traffic and the cumulative impacts of this and other developments in the area. </w:t>
      </w:r>
    </w:p>
    <w:p w:rsidR="00963A6C" w:rsidRPr="00963A6C" w:rsidRDefault="00963A6C" w:rsidP="0019599D">
      <w:pPr>
        <w:spacing w:before="120" w:after="0" w:line="276" w:lineRule="auto"/>
        <w:rPr>
          <w:lang w:val="en-GB"/>
        </w:rPr>
      </w:pPr>
      <w:r w:rsidRPr="00963A6C">
        <w:rPr>
          <w:lang w:val="en-GB"/>
        </w:rPr>
        <w:t xml:space="preserve">Formal feedback via the digital engagement platform and via feedback forms at information sessions responded to three key questions: </w:t>
      </w:r>
    </w:p>
    <w:p w:rsidR="00963A6C" w:rsidRPr="00532105" w:rsidRDefault="00963A6C" w:rsidP="00532105">
      <w:pPr>
        <w:pStyle w:val="ListParagraph"/>
        <w:numPr>
          <w:ilvl w:val="0"/>
          <w:numId w:val="31"/>
        </w:numPr>
        <w:spacing w:before="120" w:line="276" w:lineRule="auto"/>
        <w:ind w:left="851" w:hanging="425"/>
        <w:rPr>
          <w:lang w:val="en-GB"/>
        </w:rPr>
      </w:pPr>
      <w:r w:rsidRPr="00532105">
        <w:rPr>
          <w:lang w:val="en-GB"/>
        </w:rPr>
        <w:t xml:space="preserve">How do you feel about the overall design outcomes in the draft master plan? </w:t>
      </w:r>
    </w:p>
    <w:p w:rsidR="00963A6C" w:rsidRPr="00532105" w:rsidRDefault="00963A6C" w:rsidP="00532105">
      <w:pPr>
        <w:pStyle w:val="ListParagraph"/>
        <w:numPr>
          <w:ilvl w:val="0"/>
          <w:numId w:val="31"/>
        </w:numPr>
        <w:spacing w:before="120" w:line="276" w:lineRule="auto"/>
        <w:ind w:left="851" w:hanging="425"/>
        <w:rPr>
          <w:lang w:val="en-GB"/>
        </w:rPr>
      </w:pPr>
      <w:r w:rsidRPr="00532105">
        <w:rPr>
          <w:lang w:val="en-GB"/>
        </w:rPr>
        <w:t xml:space="preserve">How do you feel about the way we responded to your feedback within the draft master plan? </w:t>
      </w:r>
    </w:p>
    <w:p w:rsidR="00963A6C" w:rsidRPr="00532105" w:rsidRDefault="00963A6C" w:rsidP="00532105">
      <w:pPr>
        <w:pStyle w:val="ListParagraph"/>
        <w:numPr>
          <w:ilvl w:val="0"/>
          <w:numId w:val="31"/>
        </w:numPr>
        <w:spacing w:before="120" w:line="276" w:lineRule="auto"/>
        <w:ind w:left="851" w:hanging="425"/>
        <w:rPr>
          <w:lang w:val="en-GB"/>
        </w:rPr>
      </w:pPr>
      <w:r w:rsidRPr="00532105">
        <w:rPr>
          <w:lang w:val="en-GB"/>
        </w:rPr>
        <w:t xml:space="preserve">Is there anything else you would like to tell us? </w:t>
      </w:r>
    </w:p>
    <w:p w:rsidR="00963A6C" w:rsidRPr="00963A6C" w:rsidRDefault="00963A6C" w:rsidP="0019599D">
      <w:pPr>
        <w:spacing w:before="120" w:after="120" w:line="276" w:lineRule="auto"/>
        <w:rPr>
          <w:lang w:val="en-GB"/>
        </w:rPr>
      </w:pPr>
      <w:r w:rsidRPr="00963A6C">
        <w:rPr>
          <w:lang w:val="en-GB"/>
        </w:rPr>
        <w:t xml:space="preserve">Feedback forms asked participants to indicate their level of satisfaction, from very dissatisfied/ somewhat dissatisfied/ neither dissatisfied nor satisfied / somewhat satisfied/ to very satisfied, and why they felt that way. </w:t>
      </w:r>
    </w:p>
    <w:p w:rsidR="00986CDB" w:rsidRDefault="00986CDB" w:rsidP="00177CC4">
      <w:pPr>
        <w:pStyle w:val="Heading2"/>
      </w:pPr>
      <w:r>
        <w:t xml:space="preserve">Key issues </w:t>
      </w:r>
      <w:r w:rsidR="000D202D">
        <w:t>and concerns</w:t>
      </w:r>
    </w:p>
    <w:p w:rsidR="00904AC6" w:rsidRDefault="00904AC6" w:rsidP="00532105">
      <w:pPr>
        <w:pStyle w:val="IntroCopy"/>
      </w:pPr>
      <w:r>
        <w:t>Design outcomes</w:t>
      </w:r>
    </w:p>
    <w:p w:rsidR="00986CDB" w:rsidRDefault="00904AC6" w:rsidP="00177CC4">
      <w:pPr>
        <w:spacing w:after="120"/>
        <w:rPr>
          <w:lang w:val="en-GB"/>
        </w:rPr>
      </w:pPr>
      <w:r>
        <w:rPr>
          <w:lang w:val="en-GB"/>
        </w:rPr>
        <w:t>Most</w:t>
      </w:r>
      <w:r w:rsidRPr="00904AC6">
        <w:rPr>
          <w:lang w:val="en-GB"/>
        </w:rPr>
        <w:t xml:space="preserve"> respondents (52 percent) at the information sessions were somewhat (47 percent) or very</w:t>
      </w:r>
      <w:r>
        <w:rPr>
          <w:lang w:val="en-GB"/>
        </w:rPr>
        <w:t xml:space="preserve"> </w:t>
      </w:r>
      <w:r w:rsidRPr="00904AC6">
        <w:rPr>
          <w:lang w:val="en-GB"/>
        </w:rPr>
        <w:t>supportive (5 percent) of the overall design outcomes within the draft master plan.</w:t>
      </w:r>
    </w:p>
    <w:p w:rsidR="00904AC6" w:rsidRDefault="00A358F9">
      <w:pPr>
        <w:spacing w:before="120" w:after="240"/>
        <w:rPr>
          <w:lang w:val="en-GB"/>
        </w:rPr>
      </w:pPr>
      <w:r>
        <w:rPr>
          <w:lang w:val="en-GB"/>
        </w:rPr>
        <w:t>Only 19 of the 51 people who attended the information sessions provided a written response. From these, reactions to</w:t>
      </w:r>
      <w:r w:rsidR="00904AC6">
        <w:rPr>
          <w:lang w:val="en-GB"/>
        </w:rPr>
        <w:t xml:space="preserve"> individual design elements were substantially more mixed. Responses</w:t>
      </w:r>
      <w:r w:rsidR="000E0498">
        <w:rPr>
          <w:lang w:val="en-GB"/>
        </w:rPr>
        <w:t xml:space="preserve"> collected at information sessions</w:t>
      </w:r>
      <w:r w:rsidR="00904AC6">
        <w:rPr>
          <w:lang w:val="en-GB"/>
        </w:rPr>
        <w:t xml:space="preserve"> are summarised in </w:t>
      </w:r>
      <w:r w:rsidR="009F5A19">
        <w:rPr>
          <w:lang w:val="en-GB"/>
        </w:rPr>
        <w:t>T</w:t>
      </w:r>
      <w:r w:rsidR="00904AC6">
        <w:rPr>
          <w:lang w:val="en-GB"/>
        </w:rPr>
        <w:t xml:space="preserve">able </w:t>
      </w:r>
      <w:r w:rsidR="009F5A19">
        <w:rPr>
          <w:lang w:val="en-GB"/>
        </w:rPr>
        <w:t xml:space="preserve">1 </w:t>
      </w:r>
      <w:r w:rsidR="00904AC6">
        <w:rPr>
          <w:lang w:val="en-GB"/>
        </w:rPr>
        <w:t>below:</w:t>
      </w:r>
    </w:p>
    <w:p w:rsidR="009F5A19" w:rsidRDefault="009F5A19">
      <w:pPr>
        <w:spacing w:before="120" w:after="240"/>
        <w:rPr>
          <w:lang w:val="en-GB"/>
        </w:rPr>
      </w:pPr>
    </w:p>
    <w:p w:rsidR="00177CC4" w:rsidRDefault="00177CC4">
      <w:pPr>
        <w:spacing w:before="120" w:after="240"/>
        <w:rPr>
          <w:lang w:val="en-GB"/>
        </w:rPr>
      </w:pPr>
    </w:p>
    <w:tbl>
      <w:tblPr>
        <w:tblStyle w:val="TableGrid"/>
        <w:tblW w:w="9588" w:type="dxa"/>
        <w:tblInd w:w="-5" w:type="dxa"/>
        <w:tblLook w:val="04A0" w:firstRow="1" w:lastRow="0" w:firstColumn="1" w:lastColumn="0" w:noHBand="0" w:noVBand="1"/>
      </w:tblPr>
      <w:tblGrid>
        <w:gridCol w:w="2076"/>
        <w:gridCol w:w="1501"/>
        <w:gridCol w:w="1503"/>
        <w:gridCol w:w="1503"/>
        <w:gridCol w:w="1503"/>
        <w:gridCol w:w="1502"/>
      </w:tblGrid>
      <w:tr w:rsidR="00904AC6" w:rsidTr="00532105">
        <w:trPr>
          <w:cnfStyle w:val="100000000000" w:firstRow="1" w:lastRow="0" w:firstColumn="0" w:lastColumn="0" w:oddVBand="0" w:evenVBand="0" w:oddHBand="0" w:evenHBand="0" w:firstRowFirstColumn="0" w:firstRowLastColumn="0" w:lastRowFirstColumn="0" w:lastRowLastColumn="0"/>
        </w:trPr>
        <w:tc>
          <w:tcPr>
            <w:tcW w:w="2076" w:type="dxa"/>
          </w:tcPr>
          <w:p w:rsidR="00904AC6" w:rsidRPr="00D74B69" w:rsidRDefault="00904AC6" w:rsidP="00904AC6">
            <w:pPr>
              <w:spacing w:after="120"/>
              <w:rPr>
                <w:sz w:val="18"/>
                <w:szCs w:val="18"/>
              </w:rPr>
            </w:pPr>
          </w:p>
        </w:tc>
        <w:tc>
          <w:tcPr>
            <w:tcW w:w="1501" w:type="dxa"/>
          </w:tcPr>
          <w:p w:rsidR="00904AC6" w:rsidRPr="00FA3E0A" w:rsidRDefault="00904AC6" w:rsidP="00532105">
            <w:pPr>
              <w:spacing w:after="120"/>
              <w:rPr>
                <w:i/>
                <w:sz w:val="18"/>
                <w:szCs w:val="18"/>
              </w:rPr>
            </w:pPr>
            <w:r w:rsidRPr="00FA3E0A">
              <w:rPr>
                <w:i/>
                <w:sz w:val="18"/>
                <w:szCs w:val="18"/>
              </w:rPr>
              <w:t>I am very dissatisfied with your response</w:t>
            </w:r>
          </w:p>
        </w:tc>
        <w:tc>
          <w:tcPr>
            <w:tcW w:w="1503" w:type="dxa"/>
          </w:tcPr>
          <w:p w:rsidR="00904AC6" w:rsidRPr="00FA3E0A" w:rsidRDefault="00904AC6" w:rsidP="00532105">
            <w:pPr>
              <w:spacing w:after="120"/>
              <w:rPr>
                <w:i/>
                <w:sz w:val="18"/>
                <w:szCs w:val="18"/>
              </w:rPr>
            </w:pPr>
            <w:r w:rsidRPr="00FA3E0A">
              <w:rPr>
                <w:i/>
                <w:sz w:val="18"/>
                <w:szCs w:val="18"/>
              </w:rPr>
              <w:t>I am somewhat dissatisfied with your response</w:t>
            </w:r>
          </w:p>
        </w:tc>
        <w:tc>
          <w:tcPr>
            <w:tcW w:w="1503" w:type="dxa"/>
          </w:tcPr>
          <w:p w:rsidR="00904AC6" w:rsidRPr="00FA3E0A" w:rsidRDefault="00904AC6" w:rsidP="00532105">
            <w:pPr>
              <w:spacing w:after="120"/>
              <w:rPr>
                <w:i/>
                <w:sz w:val="18"/>
                <w:szCs w:val="18"/>
              </w:rPr>
            </w:pPr>
            <w:r w:rsidRPr="00FA3E0A">
              <w:rPr>
                <w:i/>
                <w:sz w:val="18"/>
                <w:szCs w:val="18"/>
              </w:rPr>
              <w:t>I am neither satisfied nor dissatisfied</w:t>
            </w:r>
          </w:p>
        </w:tc>
        <w:tc>
          <w:tcPr>
            <w:tcW w:w="1503" w:type="dxa"/>
          </w:tcPr>
          <w:p w:rsidR="00904AC6" w:rsidRPr="00FA3E0A" w:rsidRDefault="00904AC6" w:rsidP="00532105">
            <w:pPr>
              <w:spacing w:after="120"/>
              <w:rPr>
                <w:i/>
                <w:sz w:val="18"/>
                <w:szCs w:val="18"/>
              </w:rPr>
            </w:pPr>
            <w:r w:rsidRPr="00FA3E0A">
              <w:rPr>
                <w:i/>
                <w:sz w:val="18"/>
                <w:szCs w:val="18"/>
              </w:rPr>
              <w:t>I am somewhat satisfied with your response</w:t>
            </w:r>
          </w:p>
        </w:tc>
        <w:tc>
          <w:tcPr>
            <w:tcW w:w="1502" w:type="dxa"/>
          </w:tcPr>
          <w:p w:rsidR="00904AC6" w:rsidRPr="00FA3E0A" w:rsidRDefault="00904AC6" w:rsidP="00532105">
            <w:pPr>
              <w:spacing w:after="120"/>
              <w:rPr>
                <w:i/>
                <w:sz w:val="18"/>
                <w:szCs w:val="18"/>
              </w:rPr>
            </w:pPr>
            <w:r w:rsidRPr="00FA3E0A">
              <w:rPr>
                <w:i/>
                <w:sz w:val="18"/>
                <w:szCs w:val="18"/>
              </w:rPr>
              <w:t>I am very satisfied with your response</w:t>
            </w:r>
          </w:p>
        </w:tc>
      </w:tr>
      <w:tr w:rsidR="00904AC6" w:rsidTr="00532105">
        <w:trPr>
          <w:trHeight w:val="314"/>
        </w:trPr>
        <w:tc>
          <w:tcPr>
            <w:tcW w:w="2076" w:type="dxa"/>
            <w:vMerge w:val="restart"/>
          </w:tcPr>
          <w:p w:rsidR="00904AC6" w:rsidRPr="00D74B69" w:rsidRDefault="00904AC6" w:rsidP="00D74B69">
            <w:pPr>
              <w:spacing w:after="0"/>
              <w:rPr>
                <w:sz w:val="18"/>
                <w:szCs w:val="18"/>
              </w:rPr>
            </w:pPr>
            <w:r w:rsidRPr="00D74B69">
              <w:rPr>
                <w:sz w:val="18"/>
                <w:szCs w:val="18"/>
              </w:rPr>
              <w:t>Overshadowing and overlooking</w:t>
            </w:r>
          </w:p>
        </w:tc>
        <w:tc>
          <w:tcPr>
            <w:tcW w:w="1501" w:type="dxa"/>
            <w:shd w:val="clear" w:color="auto" w:fill="E9E6E7" w:themeFill="text2" w:themeFillTint="1A"/>
          </w:tcPr>
          <w:p w:rsidR="00904AC6" w:rsidRPr="00D74B69" w:rsidRDefault="00904AC6" w:rsidP="00D74B69">
            <w:pPr>
              <w:spacing w:after="0"/>
              <w:jc w:val="center"/>
              <w:rPr>
                <w:sz w:val="18"/>
                <w:szCs w:val="18"/>
              </w:rPr>
            </w:pPr>
            <w:r w:rsidRPr="00D74B69">
              <w:rPr>
                <w:sz w:val="18"/>
                <w:szCs w:val="18"/>
              </w:rPr>
              <w:t>5</w:t>
            </w:r>
          </w:p>
        </w:tc>
        <w:tc>
          <w:tcPr>
            <w:tcW w:w="1503" w:type="dxa"/>
            <w:shd w:val="clear" w:color="auto" w:fill="E9E6E7" w:themeFill="text2" w:themeFillTint="1A"/>
          </w:tcPr>
          <w:p w:rsidR="00904AC6" w:rsidRPr="00D74B69" w:rsidRDefault="00904AC6" w:rsidP="00D74B69">
            <w:pPr>
              <w:spacing w:after="0"/>
              <w:jc w:val="center"/>
              <w:rPr>
                <w:sz w:val="18"/>
                <w:szCs w:val="18"/>
              </w:rPr>
            </w:pPr>
            <w:r w:rsidRPr="00D74B69">
              <w:rPr>
                <w:sz w:val="18"/>
                <w:szCs w:val="18"/>
              </w:rPr>
              <w:t>2</w:t>
            </w:r>
          </w:p>
        </w:tc>
        <w:tc>
          <w:tcPr>
            <w:tcW w:w="1503" w:type="dxa"/>
            <w:shd w:val="clear" w:color="auto" w:fill="E9E6E7" w:themeFill="text2" w:themeFillTint="1A"/>
          </w:tcPr>
          <w:p w:rsidR="00904AC6" w:rsidRPr="00D74B69" w:rsidRDefault="00904AC6" w:rsidP="00D74B69">
            <w:pPr>
              <w:spacing w:after="0"/>
              <w:jc w:val="center"/>
              <w:rPr>
                <w:sz w:val="18"/>
                <w:szCs w:val="18"/>
              </w:rPr>
            </w:pPr>
            <w:r w:rsidRPr="00D74B69">
              <w:rPr>
                <w:sz w:val="18"/>
                <w:szCs w:val="18"/>
              </w:rPr>
              <w:t>6</w:t>
            </w:r>
          </w:p>
        </w:tc>
        <w:tc>
          <w:tcPr>
            <w:tcW w:w="1503" w:type="dxa"/>
            <w:shd w:val="clear" w:color="auto" w:fill="E9E6E7" w:themeFill="text2" w:themeFillTint="1A"/>
          </w:tcPr>
          <w:p w:rsidR="00904AC6" w:rsidRPr="00D74B69" w:rsidRDefault="00904AC6" w:rsidP="00D74B69">
            <w:pPr>
              <w:spacing w:after="0"/>
              <w:jc w:val="center"/>
              <w:rPr>
                <w:sz w:val="18"/>
                <w:szCs w:val="18"/>
              </w:rPr>
            </w:pPr>
            <w:r w:rsidRPr="00D74B69">
              <w:rPr>
                <w:sz w:val="18"/>
                <w:szCs w:val="18"/>
              </w:rPr>
              <w:t>4</w:t>
            </w:r>
          </w:p>
        </w:tc>
        <w:tc>
          <w:tcPr>
            <w:tcW w:w="1502" w:type="dxa"/>
            <w:shd w:val="clear" w:color="auto" w:fill="E9E6E7" w:themeFill="text2" w:themeFillTint="1A"/>
          </w:tcPr>
          <w:p w:rsidR="00904AC6" w:rsidRPr="00D74B69" w:rsidRDefault="00904AC6" w:rsidP="00D74B69">
            <w:pPr>
              <w:spacing w:after="0"/>
              <w:jc w:val="center"/>
              <w:rPr>
                <w:sz w:val="18"/>
                <w:szCs w:val="18"/>
              </w:rPr>
            </w:pPr>
            <w:r w:rsidRPr="00D74B69">
              <w:rPr>
                <w:sz w:val="18"/>
                <w:szCs w:val="18"/>
              </w:rPr>
              <w:t>2</w:t>
            </w:r>
          </w:p>
        </w:tc>
      </w:tr>
      <w:tr w:rsidR="00904AC6" w:rsidTr="00532105">
        <w:tc>
          <w:tcPr>
            <w:tcW w:w="2076" w:type="dxa"/>
            <w:vMerge/>
          </w:tcPr>
          <w:p w:rsidR="00904AC6" w:rsidRPr="00D74B69" w:rsidRDefault="00904AC6" w:rsidP="00D74B69">
            <w:pPr>
              <w:spacing w:after="0"/>
              <w:rPr>
                <w:sz w:val="18"/>
                <w:szCs w:val="18"/>
              </w:rPr>
            </w:pPr>
          </w:p>
        </w:tc>
        <w:tc>
          <w:tcPr>
            <w:tcW w:w="1501" w:type="dxa"/>
          </w:tcPr>
          <w:p w:rsidR="00904AC6" w:rsidRPr="00D74B69" w:rsidRDefault="00904AC6" w:rsidP="00D74B69">
            <w:pPr>
              <w:spacing w:after="0"/>
              <w:jc w:val="center"/>
              <w:rPr>
                <w:sz w:val="18"/>
                <w:szCs w:val="18"/>
              </w:rPr>
            </w:pPr>
            <w:r w:rsidRPr="00D74B69">
              <w:rPr>
                <w:sz w:val="18"/>
                <w:szCs w:val="18"/>
              </w:rPr>
              <w:t>26%</w:t>
            </w:r>
          </w:p>
        </w:tc>
        <w:tc>
          <w:tcPr>
            <w:tcW w:w="1503" w:type="dxa"/>
          </w:tcPr>
          <w:p w:rsidR="00904AC6" w:rsidRPr="00D74B69" w:rsidRDefault="00904AC6" w:rsidP="00D74B69">
            <w:pPr>
              <w:spacing w:after="0"/>
              <w:jc w:val="center"/>
              <w:rPr>
                <w:sz w:val="18"/>
                <w:szCs w:val="18"/>
              </w:rPr>
            </w:pPr>
            <w:r w:rsidRPr="00D74B69">
              <w:rPr>
                <w:sz w:val="18"/>
                <w:szCs w:val="18"/>
              </w:rPr>
              <w:t>11%</w:t>
            </w:r>
          </w:p>
        </w:tc>
        <w:tc>
          <w:tcPr>
            <w:tcW w:w="1503" w:type="dxa"/>
          </w:tcPr>
          <w:p w:rsidR="00904AC6" w:rsidRPr="00D74B69" w:rsidRDefault="00904AC6" w:rsidP="00D74B69">
            <w:pPr>
              <w:spacing w:after="0"/>
              <w:jc w:val="center"/>
              <w:rPr>
                <w:sz w:val="18"/>
                <w:szCs w:val="18"/>
              </w:rPr>
            </w:pPr>
            <w:r w:rsidRPr="00D74B69">
              <w:rPr>
                <w:sz w:val="18"/>
                <w:szCs w:val="18"/>
              </w:rPr>
              <w:t>32%</w:t>
            </w:r>
          </w:p>
        </w:tc>
        <w:tc>
          <w:tcPr>
            <w:tcW w:w="1503" w:type="dxa"/>
          </w:tcPr>
          <w:p w:rsidR="00904AC6" w:rsidRPr="00D74B69" w:rsidRDefault="00904AC6" w:rsidP="00D74B69">
            <w:pPr>
              <w:spacing w:after="0"/>
              <w:jc w:val="center"/>
              <w:rPr>
                <w:sz w:val="18"/>
                <w:szCs w:val="18"/>
              </w:rPr>
            </w:pPr>
            <w:r w:rsidRPr="00D74B69">
              <w:rPr>
                <w:sz w:val="18"/>
                <w:szCs w:val="18"/>
              </w:rPr>
              <w:t>21%</w:t>
            </w:r>
          </w:p>
        </w:tc>
        <w:tc>
          <w:tcPr>
            <w:tcW w:w="1502" w:type="dxa"/>
          </w:tcPr>
          <w:p w:rsidR="00904AC6" w:rsidRPr="00D74B69" w:rsidRDefault="00904AC6" w:rsidP="00D74B69">
            <w:pPr>
              <w:spacing w:after="0"/>
              <w:jc w:val="center"/>
              <w:rPr>
                <w:sz w:val="18"/>
                <w:szCs w:val="18"/>
              </w:rPr>
            </w:pPr>
            <w:r w:rsidRPr="00D74B69">
              <w:rPr>
                <w:sz w:val="18"/>
                <w:szCs w:val="18"/>
              </w:rPr>
              <w:t>11%</w:t>
            </w:r>
          </w:p>
        </w:tc>
      </w:tr>
      <w:tr w:rsidR="00904AC6" w:rsidTr="00532105">
        <w:tc>
          <w:tcPr>
            <w:tcW w:w="2076" w:type="dxa"/>
            <w:vMerge w:val="restart"/>
          </w:tcPr>
          <w:p w:rsidR="00904AC6" w:rsidRPr="00D74B69" w:rsidRDefault="00904AC6" w:rsidP="00D74B69">
            <w:pPr>
              <w:spacing w:after="0"/>
              <w:rPr>
                <w:sz w:val="18"/>
                <w:szCs w:val="18"/>
              </w:rPr>
            </w:pPr>
            <w:r w:rsidRPr="00D74B69">
              <w:rPr>
                <w:sz w:val="18"/>
                <w:szCs w:val="18"/>
              </w:rPr>
              <w:t>Height and density</w:t>
            </w:r>
          </w:p>
        </w:tc>
        <w:tc>
          <w:tcPr>
            <w:tcW w:w="1501" w:type="dxa"/>
            <w:shd w:val="clear" w:color="auto" w:fill="E9E6E7" w:themeFill="text2" w:themeFillTint="1A"/>
          </w:tcPr>
          <w:p w:rsidR="00904AC6" w:rsidRPr="00D74B69" w:rsidRDefault="00904AC6" w:rsidP="00D74B69">
            <w:pPr>
              <w:spacing w:after="0"/>
              <w:jc w:val="center"/>
              <w:rPr>
                <w:sz w:val="18"/>
                <w:szCs w:val="18"/>
              </w:rPr>
            </w:pPr>
            <w:r w:rsidRPr="00D74B69">
              <w:rPr>
                <w:sz w:val="18"/>
                <w:szCs w:val="18"/>
              </w:rPr>
              <w:t>9</w:t>
            </w:r>
          </w:p>
        </w:tc>
        <w:tc>
          <w:tcPr>
            <w:tcW w:w="1503" w:type="dxa"/>
            <w:shd w:val="clear" w:color="auto" w:fill="E9E6E7" w:themeFill="text2" w:themeFillTint="1A"/>
          </w:tcPr>
          <w:p w:rsidR="00904AC6" w:rsidRPr="00D74B69" w:rsidRDefault="00904AC6" w:rsidP="00D74B69">
            <w:pPr>
              <w:spacing w:after="0"/>
              <w:jc w:val="center"/>
              <w:rPr>
                <w:sz w:val="18"/>
                <w:szCs w:val="18"/>
              </w:rPr>
            </w:pPr>
            <w:r w:rsidRPr="00D74B69">
              <w:rPr>
                <w:sz w:val="18"/>
                <w:szCs w:val="18"/>
              </w:rPr>
              <w:t>4</w:t>
            </w:r>
          </w:p>
        </w:tc>
        <w:tc>
          <w:tcPr>
            <w:tcW w:w="1503" w:type="dxa"/>
            <w:shd w:val="clear" w:color="auto" w:fill="E9E6E7" w:themeFill="text2" w:themeFillTint="1A"/>
          </w:tcPr>
          <w:p w:rsidR="00904AC6" w:rsidRPr="00D74B69" w:rsidRDefault="00904AC6" w:rsidP="00D74B69">
            <w:pPr>
              <w:spacing w:after="0"/>
              <w:jc w:val="center"/>
              <w:rPr>
                <w:sz w:val="18"/>
                <w:szCs w:val="18"/>
              </w:rPr>
            </w:pPr>
            <w:r w:rsidRPr="00D74B69">
              <w:rPr>
                <w:sz w:val="18"/>
                <w:szCs w:val="18"/>
              </w:rPr>
              <w:t>2</w:t>
            </w:r>
          </w:p>
        </w:tc>
        <w:tc>
          <w:tcPr>
            <w:tcW w:w="1503" w:type="dxa"/>
            <w:shd w:val="clear" w:color="auto" w:fill="E9E6E7" w:themeFill="text2" w:themeFillTint="1A"/>
          </w:tcPr>
          <w:p w:rsidR="00904AC6" w:rsidRPr="00D74B69" w:rsidRDefault="00904AC6" w:rsidP="00D74B69">
            <w:pPr>
              <w:spacing w:after="0"/>
              <w:jc w:val="center"/>
              <w:rPr>
                <w:sz w:val="18"/>
                <w:szCs w:val="18"/>
              </w:rPr>
            </w:pPr>
            <w:r w:rsidRPr="00D74B69">
              <w:rPr>
                <w:sz w:val="18"/>
                <w:szCs w:val="18"/>
              </w:rPr>
              <w:t>3</w:t>
            </w:r>
          </w:p>
        </w:tc>
        <w:tc>
          <w:tcPr>
            <w:tcW w:w="1502" w:type="dxa"/>
            <w:shd w:val="clear" w:color="auto" w:fill="E9E6E7" w:themeFill="text2" w:themeFillTint="1A"/>
          </w:tcPr>
          <w:p w:rsidR="00904AC6" w:rsidRPr="00D74B69" w:rsidRDefault="00904AC6" w:rsidP="00D74B69">
            <w:pPr>
              <w:spacing w:after="0"/>
              <w:jc w:val="center"/>
              <w:rPr>
                <w:sz w:val="18"/>
                <w:szCs w:val="18"/>
              </w:rPr>
            </w:pPr>
            <w:r w:rsidRPr="00D74B69">
              <w:rPr>
                <w:sz w:val="18"/>
                <w:szCs w:val="18"/>
              </w:rPr>
              <w:t>1</w:t>
            </w:r>
          </w:p>
        </w:tc>
      </w:tr>
      <w:tr w:rsidR="00904AC6" w:rsidTr="00532105">
        <w:tc>
          <w:tcPr>
            <w:tcW w:w="2076" w:type="dxa"/>
            <w:vMerge/>
          </w:tcPr>
          <w:p w:rsidR="00904AC6" w:rsidRPr="00D74B69" w:rsidRDefault="00904AC6" w:rsidP="00D74B69">
            <w:pPr>
              <w:spacing w:after="0"/>
              <w:rPr>
                <w:sz w:val="18"/>
                <w:szCs w:val="18"/>
              </w:rPr>
            </w:pPr>
          </w:p>
        </w:tc>
        <w:tc>
          <w:tcPr>
            <w:tcW w:w="1501" w:type="dxa"/>
          </w:tcPr>
          <w:p w:rsidR="00904AC6" w:rsidRPr="00D74B69" w:rsidRDefault="00904AC6" w:rsidP="00D74B69">
            <w:pPr>
              <w:spacing w:after="0"/>
              <w:jc w:val="center"/>
              <w:rPr>
                <w:sz w:val="18"/>
                <w:szCs w:val="18"/>
              </w:rPr>
            </w:pPr>
            <w:r w:rsidRPr="00D74B69">
              <w:rPr>
                <w:sz w:val="18"/>
                <w:szCs w:val="18"/>
              </w:rPr>
              <w:t>47%</w:t>
            </w:r>
          </w:p>
        </w:tc>
        <w:tc>
          <w:tcPr>
            <w:tcW w:w="1503" w:type="dxa"/>
          </w:tcPr>
          <w:p w:rsidR="00904AC6" w:rsidRPr="00D74B69" w:rsidRDefault="00904AC6" w:rsidP="00D74B69">
            <w:pPr>
              <w:spacing w:after="0"/>
              <w:jc w:val="center"/>
              <w:rPr>
                <w:sz w:val="18"/>
                <w:szCs w:val="18"/>
              </w:rPr>
            </w:pPr>
            <w:r w:rsidRPr="00D74B69">
              <w:rPr>
                <w:sz w:val="18"/>
                <w:szCs w:val="18"/>
              </w:rPr>
              <w:t>21%</w:t>
            </w:r>
          </w:p>
        </w:tc>
        <w:tc>
          <w:tcPr>
            <w:tcW w:w="1503" w:type="dxa"/>
          </w:tcPr>
          <w:p w:rsidR="00904AC6" w:rsidRPr="00D74B69" w:rsidRDefault="00904AC6" w:rsidP="00D74B69">
            <w:pPr>
              <w:spacing w:after="0"/>
              <w:jc w:val="center"/>
              <w:rPr>
                <w:sz w:val="18"/>
                <w:szCs w:val="18"/>
              </w:rPr>
            </w:pPr>
            <w:r w:rsidRPr="00D74B69">
              <w:rPr>
                <w:sz w:val="18"/>
                <w:szCs w:val="18"/>
              </w:rPr>
              <w:t>11%</w:t>
            </w:r>
          </w:p>
        </w:tc>
        <w:tc>
          <w:tcPr>
            <w:tcW w:w="1503" w:type="dxa"/>
          </w:tcPr>
          <w:p w:rsidR="00904AC6" w:rsidRPr="00D74B69" w:rsidRDefault="00904AC6" w:rsidP="00D74B69">
            <w:pPr>
              <w:spacing w:after="0"/>
              <w:jc w:val="center"/>
              <w:rPr>
                <w:sz w:val="18"/>
                <w:szCs w:val="18"/>
              </w:rPr>
            </w:pPr>
            <w:r w:rsidRPr="00D74B69">
              <w:rPr>
                <w:sz w:val="18"/>
                <w:szCs w:val="18"/>
              </w:rPr>
              <w:t>16%</w:t>
            </w:r>
          </w:p>
        </w:tc>
        <w:tc>
          <w:tcPr>
            <w:tcW w:w="1502" w:type="dxa"/>
          </w:tcPr>
          <w:p w:rsidR="00904AC6" w:rsidRPr="00D74B69" w:rsidRDefault="00904AC6" w:rsidP="00D74B69">
            <w:pPr>
              <w:spacing w:after="0"/>
              <w:jc w:val="center"/>
              <w:rPr>
                <w:sz w:val="18"/>
                <w:szCs w:val="18"/>
              </w:rPr>
            </w:pPr>
            <w:r w:rsidRPr="00D74B69">
              <w:rPr>
                <w:sz w:val="18"/>
                <w:szCs w:val="18"/>
              </w:rPr>
              <w:t>5%</w:t>
            </w:r>
          </w:p>
        </w:tc>
      </w:tr>
      <w:tr w:rsidR="00904AC6" w:rsidTr="00532105">
        <w:tc>
          <w:tcPr>
            <w:tcW w:w="2076" w:type="dxa"/>
            <w:vMerge w:val="restart"/>
          </w:tcPr>
          <w:p w:rsidR="00904AC6" w:rsidRPr="00D74B69" w:rsidRDefault="00904AC6" w:rsidP="00D74B69">
            <w:pPr>
              <w:spacing w:after="0"/>
              <w:rPr>
                <w:sz w:val="18"/>
                <w:szCs w:val="18"/>
              </w:rPr>
            </w:pPr>
            <w:r w:rsidRPr="00D74B69">
              <w:rPr>
                <w:sz w:val="18"/>
                <w:szCs w:val="18"/>
              </w:rPr>
              <w:t>Traffic and access</w:t>
            </w:r>
          </w:p>
        </w:tc>
        <w:tc>
          <w:tcPr>
            <w:tcW w:w="1501" w:type="dxa"/>
            <w:shd w:val="clear" w:color="auto" w:fill="E9E6E7" w:themeFill="text2" w:themeFillTint="1A"/>
          </w:tcPr>
          <w:p w:rsidR="00904AC6" w:rsidRPr="00D74B69" w:rsidRDefault="00904AC6" w:rsidP="00D74B69">
            <w:pPr>
              <w:spacing w:after="0"/>
              <w:jc w:val="center"/>
              <w:rPr>
                <w:sz w:val="18"/>
                <w:szCs w:val="18"/>
              </w:rPr>
            </w:pPr>
            <w:r w:rsidRPr="00D74B69">
              <w:rPr>
                <w:sz w:val="18"/>
                <w:szCs w:val="18"/>
              </w:rPr>
              <w:t>7</w:t>
            </w:r>
          </w:p>
        </w:tc>
        <w:tc>
          <w:tcPr>
            <w:tcW w:w="1503" w:type="dxa"/>
            <w:shd w:val="clear" w:color="auto" w:fill="E9E6E7" w:themeFill="text2" w:themeFillTint="1A"/>
          </w:tcPr>
          <w:p w:rsidR="00904AC6" w:rsidRPr="00D74B69" w:rsidRDefault="00904AC6" w:rsidP="00D74B69">
            <w:pPr>
              <w:spacing w:after="0"/>
              <w:jc w:val="center"/>
              <w:rPr>
                <w:sz w:val="18"/>
                <w:szCs w:val="18"/>
              </w:rPr>
            </w:pPr>
            <w:r w:rsidRPr="00D74B69">
              <w:rPr>
                <w:sz w:val="18"/>
                <w:szCs w:val="18"/>
              </w:rPr>
              <w:t>5</w:t>
            </w:r>
          </w:p>
        </w:tc>
        <w:tc>
          <w:tcPr>
            <w:tcW w:w="1503" w:type="dxa"/>
            <w:shd w:val="clear" w:color="auto" w:fill="E9E6E7" w:themeFill="text2" w:themeFillTint="1A"/>
          </w:tcPr>
          <w:p w:rsidR="00904AC6" w:rsidRPr="00D74B69" w:rsidRDefault="00904AC6" w:rsidP="00D74B69">
            <w:pPr>
              <w:spacing w:after="0"/>
              <w:jc w:val="center"/>
              <w:rPr>
                <w:sz w:val="18"/>
                <w:szCs w:val="18"/>
              </w:rPr>
            </w:pPr>
            <w:r w:rsidRPr="00D74B69">
              <w:rPr>
                <w:sz w:val="18"/>
                <w:szCs w:val="18"/>
              </w:rPr>
              <w:t>6</w:t>
            </w:r>
          </w:p>
        </w:tc>
        <w:tc>
          <w:tcPr>
            <w:tcW w:w="1503" w:type="dxa"/>
            <w:shd w:val="clear" w:color="auto" w:fill="E9E6E7" w:themeFill="text2" w:themeFillTint="1A"/>
          </w:tcPr>
          <w:p w:rsidR="00904AC6" w:rsidRPr="00D74B69" w:rsidRDefault="00904AC6" w:rsidP="00D74B69">
            <w:pPr>
              <w:spacing w:after="0"/>
              <w:jc w:val="center"/>
              <w:rPr>
                <w:sz w:val="18"/>
                <w:szCs w:val="18"/>
              </w:rPr>
            </w:pPr>
            <w:r w:rsidRPr="00D74B69">
              <w:rPr>
                <w:sz w:val="18"/>
                <w:szCs w:val="18"/>
              </w:rPr>
              <w:t>1</w:t>
            </w:r>
          </w:p>
        </w:tc>
        <w:tc>
          <w:tcPr>
            <w:tcW w:w="1502" w:type="dxa"/>
            <w:shd w:val="clear" w:color="auto" w:fill="E9E6E7" w:themeFill="text2" w:themeFillTint="1A"/>
          </w:tcPr>
          <w:p w:rsidR="00904AC6" w:rsidRPr="00D74B69" w:rsidRDefault="00904AC6" w:rsidP="00D74B69">
            <w:pPr>
              <w:spacing w:after="0"/>
              <w:jc w:val="center"/>
              <w:rPr>
                <w:sz w:val="18"/>
                <w:szCs w:val="18"/>
              </w:rPr>
            </w:pPr>
            <w:r w:rsidRPr="00D74B69">
              <w:rPr>
                <w:sz w:val="18"/>
                <w:szCs w:val="18"/>
              </w:rPr>
              <w:t>0</w:t>
            </w:r>
          </w:p>
        </w:tc>
      </w:tr>
      <w:tr w:rsidR="00904AC6" w:rsidTr="00532105">
        <w:tc>
          <w:tcPr>
            <w:tcW w:w="2076" w:type="dxa"/>
            <w:vMerge/>
          </w:tcPr>
          <w:p w:rsidR="00904AC6" w:rsidRPr="00D74B69" w:rsidRDefault="00904AC6" w:rsidP="00D74B69">
            <w:pPr>
              <w:spacing w:after="0"/>
              <w:rPr>
                <w:sz w:val="18"/>
                <w:szCs w:val="18"/>
              </w:rPr>
            </w:pPr>
          </w:p>
        </w:tc>
        <w:tc>
          <w:tcPr>
            <w:tcW w:w="1501" w:type="dxa"/>
          </w:tcPr>
          <w:p w:rsidR="00904AC6" w:rsidRPr="00D74B69" w:rsidRDefault="00904AC6" w:rsidP="00D74B69">
            <w:pPr>
              <w:spacing w:after="0"/>
              <w:jc w:val="center"/>
              <w:rPr>
                <w:sz w:val="18"/>
                <w:szCs w:val="18"/>
              </w:rPr>
            </w:pPr>
            <w:r w:rsidRPr="00D74B69">
              <w:rPr>
                <w:sz w:val="18"/>
                <w:szCs w:val="18"/>
              </w:rPr>
              <w:t>37%</w:t>
            </w:r>
          </w:p>
        </w:tc>
        <w:tc>
          <w:tcPr>
            <w:tcW w:w="1503" w:type="dxa"/>
          </w:tcPr>
          <w:p w:rsidR="00904AC6" w:rsidRPr="00D74B69" w:rsidRDefault="00904AC6" w:rsidP="00D74B69">
            <w:pPr>
              <w:spacing w:after="0"/>
              <w:jc w:val="center"/>
              <w:rPr>
                <w:sz w:val="18"/>
                <w:szCs w:val="18"/>
              </w:rPr>
            </w:pPr>
            <w:r w:rsidRPr="00D74B69">
              <w:rPr>
                <w:sz w:val="18"/>
                <w:szCs w:val="18"/>
              </w:rPr>
              <w:t>26%</w:t>
            </w:r>
          </w:p>
        </w:tc>
        <w:tc>
          <w:tcPr>
            <w:tcW w:w="1503" w:type="dxa"/>
          </w:tcPr>
          <w:p w:rsidR="00904AC6" w:rsidRPr="00D74B69" w:rsidRDefault="00904AC6" w:rsidP="00D74B69">
            <w:pPr>
              <w:spacing w:after="0"/>
              <w:jc w:val="center"/>
              <w:rPr>
                <w:sz w:val="18"/>
                <w:szCs w:val="18"/>
              </w:rPr>
            </w:pPr>
            <w:r w:rsidRPr="00D74B69">
              <w:rPr>
                <w:sz w:val="18"/>
                <w:szCs w:val="18"/>
              </w:rPr>
              <w:t>32%</w:t>
            </w:r>
          </w:p>
        </w:tc>
        <w:tc>
          <w:tcPr>
            <w:tcW w:w="1503" w:type="dxa"/>
          </w:tcPr>
          <w:p w:rsidR="00904AC6" w:rsidRPr="00D74B69" w:rsidRDefault="00904AC6" w:rsidP="00D74B69">
            <w:pPr>
              <w:spacing w:after="0"/>
              <w:jc w:val="center"/>
              <w:rPr>
                <w:sz w:val="18"/>
                <w:szCs w:val="18"/>
              </w:rPr>
            </w:pPr>
            <w:r w:rsidRPr="00D74B69">
              <w:rPr>
                <w:sz w:val="18"/>
                <w:szCs w:val="18"/>
              </w:rPr>
              <w:t>5%</w:t>
            </w:r>
          </w:p>
        </w:tc>
        <w:tc>
          <w:tcPr>
            <w:tcW w:w="1502" w:type="dxa"/>
          </w:tcPr>
          <w:p w:rsidR="00904AC6" w:rsidRPr="00D74B69" w:rsidRDefault="00904AC6" w:rsidP="00D74B69">
            <w:pPr>
              <w:spacing w:after="0"/>
              <w:jc w:val="center"/>
              <w:rPr>
                <w:sz w:val="18"/>
                <w:szCs w:val="18"/>
              </w:rPr>
            </w:pPr>
            <w:r w:rsidRPr="00D74B69">
              <w:rPr>
                <w:sz w:val="18"/>
                <w:szCs w:val="18"/>
              </w:rPr>
              <w:t>0%</w:t>
            </w:r>
          </w:p>
        </w:tc>
      </w:tr>
      <w:tr w:rsidR="00904AC6" w:rsidTr="00532105">
        <w:tc>
          <w:tcPr>
            <w:tcW w:w="2076" w:type="dxa"/>
            <w:vMerge w:val="restart"/>
          </w:tcPr>
          <w:p w:rsidR="00904AC6" w:rsidRPr="00D74B69" w:rsidRDefault="00904AC6" w:rsidP="00D74B69">
            <w:pPr>
              <w:spacing w:after="0"/>
              <w:rPr>
                <w:sz w:val="18"/>
                <w:szCs w:val="18"/>
              </w:rPr>
            </w:pPr>
            <w:r w:rsidRPr="00D74B69">
              <w:rPr>
                <w:sz w:val="18"/>
                <w:szCs w:val="18"/>
              </w:rPr>
              <w:t>Parking</w:t>
            </w:r>
          </w:p>
        </w:tc>
        <w:tc>
          <w:tcPr>
            <w:tcW w:w="1501" w:type="dxa"/>
            <w:shd w:val="clear" w:color="auto" w:fill="E9E6E7" w:themeFill="text2" w:themeFillTint="1A"/>
          </w:tcPr>
          <w:p w:rsidR="00904AC6" w:rsidRPr="00D74B69" w:rsidRDefault="00904AC6" w:rsidP="00D74B69">
            <w:pPr>
              <w:spacing w:after="0"/>
              <w:jc w:val="center"/>
              <w:rPr>
                <w:sz w:val="18"/>
                <w:szCs w:val="18"/>
              </w:rPr>
            </w:pPr>
            <w:r w:rsidRPr="00D74B69">
              <w:rPr>
                <w:sz w:val="18"/>
                <w:szCs w:val="18"/>
              </w:rPr>
              <w:t>4</w:t>
            </w:r>
          </w:p>
        </w:tc>
        <w:tc>
          <w:tcPr>
            <w:tcW w:w="1503" w:type="dxa"/>
            <w:shd w:val="clear" w:color="auto" w:fill="E9E6E7" w:themeFill="text2" w:themeFillTint="1A"/>
          </w:tcPr>
          <w:p w:rsidR="00904AC6" w:rsidRPr="00D74B69" w:rsidRDefault="00904AC6" w:rsidP="00D74B69">
            <w:pPr>
              <w:spacing w:after="0"/>
              <w:jc w:val="center"/>
              <w:rPr>
                <w:sz w:val="18"/>
                <w:szCs w:val="18"/>
              </w:rPr>
            </w:pPr>
            <w:r w:rsidRPr="00D74B69">
              <w:rPr>
                <w:sz w:val="18"/>
                <w:szCs w:val="18"/>
              </w:rPr>
              <w:t>7</w:t>
            </w:r>
          </w:p>
        </w:tc>
        <w:tc>
          <w:tcPr>
            <w:tcW w:w="1503" w:type="dxa"/>
            <w:shd w:val="clear" w:color="auto" w:fill="E9E6E7" w:themeFill="text2" w:themeFillTint="1A"/>
          </w:tcPr>
          <w:p w:rsidR="00904AC6" w:rsidRPr="00D74B69" w:rsidRDefault="00904AC6" w:rsidP="00D74B69">
            <w:pPr>
              <w:spacing w:after="0"/>
              <w:jc w:val="center"/>
              <w:rPr>
                <w:sz w:val="18"/>
                <w:szCs w:val="18"/>
              </w:rPr>
            </w:pPr>
            <w:r w:rsidRPr="00D74B69">
              <w:rPr>
                <w:sz w:val="18"/>
                <w:szCs w:val="18"/>
              </w:rPr>
              <w:t>5</w:t>
            </w:r>
          </w:p>
        </w:tc>
        <w:tc>
          <w:tcPr>
            <w:tcW w:w="1503" w:type="dxa"/>
            <w:shd w:val="clear" w:color="auto" w:fill="E9E6E7" w:themeFill="text2" w:themeFillTint="1A"/>
          </w:tcPr>
          <w:p w:rsidR="00904AC6" w:rsidRPr="00D74B69" w:rsidRDefault="00904AC6" w:rsidP="00D74B69">
            <w:pPr>
              <w:spacing w:after="0"/>
              <w:jc w:val="center"/>
              <w:rPr>
                <w:sz w:val="18"/>
                <w:szCs w:val="18"/>
              </w:rPr>
            </w:pPr>
            <w:r w:rsidRPr="00D74B69">
              <w:rPr>
                <w:sz w:val="18"/>
                <w:szCs w:val="18"/>
              </w:rPr>
              <w:t>2</w:t>
            </w:r>
          </w:p>
        </w:tc>
        <w:tc>
          <w:tcPr>
            <w:tcW w:w="1502" w:type="dxa"/>
            <w:shd w:val="clear" w:color="auto" w:fill="E9E6E7" w:themeFill="text2" w:themeFillTint="1A"/>
          </w:tcPr>
          <w:p w:rsidR="00904AC6" w:rsidRPr="00D74B69" w:rsidRDefault="00904AC6" w:rsidP="00D74B69">
            <w:pPr>
              <w:spacing w:after="0"/>
              <w:jc w:val="center"/>
              <w:rPr>
                <w:sz w:val="18"/>
                <w:szCs w:val="18"/>
              </w:rPr>
            </w:pPr>
            <w:r w:rsidRPr="00D74B69">
              <w:rPr>
                <w:sz w:val="18"/>
                <w:szCs w:val="18"/>
              </w:rPr>
              <w:t>1</w:t>
            </w:r>
          </w:p>
        </w:tc>
      </w:tr>
      <w:tr w:rsidR="00904AC6" w:rsidTr="00532105">
        <w:tc>
          <w:tcPr>
            <w:tcW w:w="2076" w:type="dxa"/>
            <w:vMerge/>
          </w:tcPr>
          <w:p w:rsidR="00904AC6" w:rsidRPr="00D74B69" w:rsidRDefault="00904AC6" w:rsidP="00D74B69">
            <w:pPr>
              <w:spacing w:after="0"/>
              <w:rPr>
                <w:sz w:val="18"/>
                <w:szCs w:val="18"/>
              </w:rPr>
            </w:pPr>
          </w:p>
        </w:tc>
        <w:tc>
          <w:tcPr>
            <w:tcW w:w="1501" w:type="dxa"/>
          </w:tcPr>
          <w:p w:rsidR="00904AC6" w:rsidRPr="00D74B69" w:rsidRDefault="00904AC6" w:rsidP="00D74B69">
            <w:pPr>
              <w:spacing w:after="0"/>
              <w:jc w:val="center"/>
              <w:rPr>
                <w:sz w:val="18"/>
                <w:szCs w:val="18"/>
              </w:rPr>
            </w:pPr>
            <w:r w:rsidRPr="00D74B69">
              <w:rPr>
                <w:sz w:val="18"/>
                <w:szCs w:val="18"/>
              </w:rPr>
              <w:t>21%</w:t>
            </w:r>
          </w:p>
        </w:tc>
        <w:tc>
          <w:tcPr>
            <w:tcW w:w="1503" w:type="dxa"/>
          </w:tcPr>
          <w:p w:rsidR="00904AC6" w:rsidRPr="00D74B69" w:rsidRDefault="00904AC6" w:rsidP="00D74B69">
            <w:pPr>
              <w:spacing w:after="0"/>
              <w:jc w:val="center"/>
              <w:rPr>
                <w:sz w:val="18"/>
                <w:szCs w:val="18"/>
              </w:rPr>
            </w:pPr>
            <w:r w:rsidRPr="00D74B69">
              <w:rPr>
                <w:sz w:val="18"/>
                <w:szCs w:val="18"/>
              </w:rPr>
              <w:t>37%</w:t>
            </w:r>
          </w:p>
        </w:tc>
        <w:tc>
          <w:tcPr>
            <w:tcW w:w="1503" w:type="dxa"/>
          </w:tcPr>
          <w:p w:rsidR="00904AC6" w:rsidRPr="00D74B69" w:rsidRDefault="00904AC6" w:rsidP="00D74B69">
            <w:pPr>
              <w:spacing w:after="0"/>
              <w:jc w:val="center"/>
              <w:rPr>
                <w:sz w:val="18"/>
                <w:szCs w:val="18"/>
              </w:rPr>
            </w:pPr>
            <w:r w:rsidRPr="00D74B69">
              <w:rPr>
                <w:sz w:val="18"/>
                <w:szCs w:val="18"/>
              </w:rPr>
              <w:t>26%</w:t>
            </w:r>
          </w:p>
        </w:tc>
        <w:tc>
          <w:tcPr>
            <w:tcW w:w="1503" w:type="dxa"/>
          </w:tcPr>
          <w:p w:rsidR="00904AC6" w:rsidRPr="00D74B69" w:rsidRDefault="00904AC6" w:rsidP="00D74B69">
            <w:pPr>
              <w:spacing w:after="0"/>
              <w:jc w:val="center"/>
              <w:rPr>
                <w:sz w:val="18"/>
                <w:szCs w:val="18"/>
              </w:rPr>
            </w:pPr>
            <w:r w:rsidRPr="00D74B69">
              <w:rPr>
                <w:sz w:val="18"/>
                <w:szCs w:val="18"/>
              </w:rPr>
              <w:t>11%</w:t>
            </w:r>
          </w:p>
        </w:tc>
        <w:tc>
          <w:tcPr>
            <w:tcW w:w="1502" w:type="dxa"/>
          </w:tcPr>
          <w:p w:rsidR="00904AC6" w:rsidRPr="00D74B69" w:rsidRDefault="00904AC6" w:rsidP="00D74B69">
            <w:pPr>
              <w:spacing w:after="0"/>
              <w:jc w:val="center"/>
              <w:rPr>
                <w:sz w:val="18"/>
                <w:szCs w:val="18"/>
              </w:rPr>
            </w:pPr>
            <w:r w:rsidRPr="00D74B69">
              <w:rPr>
                <w:sz w:val="18"/>
                <w:szCs w:val="18"/>
              </w:rPr>
              <w:t>5%</w:t>
            </w:r>
          </w:p>
        </w:tc>
      </w:tr>
      <w:tr w:rsidR="00904AC6" w:rsidTr="00532105">
        <w:tc>
          <w:tcPr>
            <w:tcW w:w="2076" w:type="dxa"/>
            <w:vMerge w:val="restart"/>
          </w:tcPr>
          <w:p w:rsidR="00904AC6" w:rsidRPr="00D74B69" w:rsidRDefault="00904AC6" w:rsidP="00D74B69">
            <w:pPr>
              <w:spacing w:after="0"/>
              <w:rPr>
                <w:sz w:val="18"/>
                <w:szCs w:val="18"/>
              </w:rPr>
            </w:pPr>
            <w:r w:rsidRPr="00D74B69">
              <w:rPr>
                <w:sz w:val="18"/>
                <w:szCs w:val="18"/>
              </w:rPr>
              <w:t>Need for open space</w:t>
            </w:r>
          </w:p>
        </w:tc>
        <w:tc>
          <w:tcPr>
            <w:tcW w:w="1501" w:type="dxa"/>
            <w:shd w:val="clear" w:color="auto" w:fill="E9E6E7" w:themeFill="text2" w:themeFillTint="1A"/>
          </w:tcPr>
          <w:p w:rsidR="00904AC6" w:rsidRPr="00D74B69" w:rsidRDefault="00904AC6" w:rsidP="00D74B69">
            <w:pPr>
              <w:spacing w:after="0"/>
              <w:jc w:val="center"/>
              <w:rPr>
                <w:sz w:val="18"/>
                <w:szCs w:val="18"/>
              </w:rPr>
            </w:pPr>
            <w:r w:rsidRPr="00D74B69">
              <w:rPr>
                <w:sz w:val="18"/>
                <w:szCs w:val="18"/>
              </w:rPr>
              <w:t>1</w:t>
            </w:r>
          </w:p>
        </w:tc>
        <w:tc>
          <w:tcPr>
            <w:tcW w:w="1503" w:type="dxa"/>
            <w:shd w:val="clear" w:color="auto" w:fill="E9E6E7" w:themeFill="text2" w:themeFillTint="1A"/>
          </w:tcPr>
          <w:p w:rsidR="00904AC6" w:rsidRPr="00D74B69" w:rsidRDefault="00904AC6" w:rsidP="00D74B69">
            <w:pPr>
              <w:spacing w:after="0"/>
              <w:jc w:val="center"/>
              <w:rPr>
                <w:sz w:val="18"/>
                <w:szCs w:val="18"/>
              </w:rPr>
            </w:pPr>
            <w:r w:rsidRPr="00D74B69">
              <w:rPr>
                <w:sz w:val="18"/>
                <w:szCs w:val="18"/>
              </w:rPr>
              <w:t>2</w:t>
            </w:r>
          </w:p>
        </w:tc>
        <w:tc>
          <w:tcPr>
            <w:tcW w:w="1503" w:type="dxa"/>
            <w:shd w:val="clear" w:color="auto" w:fill="E9E6E7" w:themeFill="text2" w:themeFillTint="1A"/>
          </w:tcPr>
          <w:p w:rsidR="00904AC6" w:rsidRPr="00D74B69" w:rsidRDefault="00904AC6" w:rsidP="00D74B69">
            <w:pPr>
              <w:spacing w:after="0"/>
              <w:jc w:val="center"/>
              <w:rPr>
                <w:sz w:val="18"/>
                <w:szCs w:val="18"/>
              </w:rPr>
            </w:pPr>
            <w:r w:rsidRPr="00D74B69">
              <w:rPr>
                <w:sz w:val="18"/>
                <w:szCs w:val="18"/>
              </w:rPr>
              <w:t>7</w:t>
            </w:r>
          </w:p>
        </w:tc>
        <w:tc>
          <w:tcPr>
            <w:tcW w:w="1503" w:type="dxa"/>
            <w:shd w:val="clear" w:color="auto" w:fill="E9E6E7" w:themeFill="text2" w:themeFillTint="1A"/>
          </w:tcPr>
          <w:p w:rsidR="00904AC6" w:rsidRPr="00D74B69" w:rsidRDefault="00904AC6" w:rsidP="00D74B69">
            <w:pPr>
              <w:spacing w:after="0"/>
              <w:jc w:val="center"/>
              <w:rPr>
                <w:sz w:val="18"/>
                <w:szCs w:val="18"/>
              </w:rPr>
            </w:pPr>
            <w:r w:rsidRPr="00D74B69">
              <w:rPr>
                <w:sz w:val="18"/>
                <w:szCs w:val="18"/>
              </w:rPr>
              <w:t>8</w:t>
            </w:r>
          </w:p>
        </w:tc>
        <w:tc>
          <w:tcPr>
            <w:tcW w:w="1502" w:type="dxa"/>
            <w:shd w:val="clear" w:color="auto" w:fill="E9E6E7" w:themeFill="text2" w:themeFillTint="1A"/>
          </w:tcPr>
          <w:p w:rsidR="00904AC6" w:rsidRPr="00D74B69" w:rsidRDefault="00904AC6" w:rsidP="00D74B69">
            <w:pPr>
              <w:spacing w:after="0"/>
              <w:jc w:val="center"/>
              <w:rPr>
                <w:sz w:val="18"/>
                <w:szCs w:val="18"/>
              </w:rPr>
            </w:pPr>
            <w:r w:rsidRPr="00D74B69">
              <w:rPr>
                <w:sz w:val="18"/>
                <w:szCs w:val="18"/>
              </w:rPr>
              <w:t>1</w:t>
            </w:r>
          </w:p>
        </w:tc>
      </w:tr>
      <w:tr w:rsidR="00D74B69" w:rsidTr="00532105">
        <w:tc>
          <w:tcPr>
            <w:tcW w:w="2076" w:type="dxa"/>
            <w:vMerge/>
          </w:tcPr>
          <w:p w:rsidR="00D74B69" w:rsidRPr="00D74B69" w:rsidRDefault="00D74B69" w:rsidP="00D74B69">
            <w:pPr>
              <w:spacing w:after="0"/>
              <w:rPr>
                <w:sz w:val="18"/>
                <w:szCs w:val="18"/>
              </w:rPr>
            </w:pPr>
          </w:p>
        </w:tc>
        <w:tc>
          <w:tcPr>
            <w:tcW w:w="1501" w:type="dxa"/>
          </w:tcPr>
          <w:p w:rsidR="00D74B69" w:rsidRPr="00D74B69" w:rsidRDefault="00D74B69" w:rsidP="00D74B69">
            <w:pPr>
              <w:spacing w:after="0"/>
              <w:jc w:val="center"/>
              <w:rPr>
                <w:sz w:val="18"/>
                <w:szCs w:val="18"/>
              </w:rPr>
            </w:pPr>
            <w:r w:rsidRPr="00D74B69">
              <w:rPr>
                <w:sz w:val="18"/>
                <w:szCs w:val="18"/>
              </w:rPr>
              <w:t>5%</w:t>
            </w:r>
          </w:p>
        </w:tc>
        <w:tc>
          <w:tcPr>
            <w:tcW w:w="1503" w:type="dxa"/>
          </w:tcPr>
          <w:p w:rsidR="00D74B69" w:rsidRPr="00D74B69" w:rsidRDefault="00D74B69" w:rsidP="00D74B69">
            <w:pPr>
              <w:spacing w:after="0"/>
              <w:jc w:val="center"/>
              <w:rPr>
                <w:sz w:val="18"/>
                <w:szCs w:val="18"/>
              </w:rPr>
            </w:pPr>
            <w:r w:rsidRPr="00D74B69">
              <w:rPr>
                <w:sz w:val="18"/>
                <w:szCs w:val="18"/>
              </w:rPr>
              <w:t>11%</w:t>
            </w:r>
          </w:p>
        </w:tc>
        <w:tc>
          <w:tcPr>
            <w:tcW w:w="1503" w:type="dxa"/>
          </w:tcPr>
          <w:p w:rsidR="00D74B69" w:rsidRPr="00D74B69" w:rsidRDefault="00D74B69" w:rsidP="00D74B69">
            <w:pPr>
              <w:spacing w:after="0"/>
              <w:jc w:val="center"/>
              <w:rPr>
                <w:sz w:val="18"/>
                <w:szCs w:val="18"/>
              </w:rPr>
            </w:pPr>
            <w:r w:rsidRPr="00D74B69">
              <w:rPr>
                <w:sz w:val="18"/>
                <w:szCs w:val="18"/>
              </w:rPr>
              <w:t>37%</w:t>
            </w:r>
          </w:p>
        </w:tc>
        <w:tc>
          <w:tcPr>
            <w:tcW w:w="1503" w:type="dxa"/>
          </w:tcPr>
          <w:p w:rsidR="00D74B69" w:rsidRPr="00D74B69" w:rsidRDefault="00D74B69" w:rsidP="00D74B69">
            <w:pPr>
              <w:spacing w:after="0"/>
              <w:jc w:val="center"/>
              <w:rPr>
                <w:sz w:val="18"/>
                <w:szCs w:val="18"/>
              </w:rPr>
            </w:pPr>
            <w:r w:rsidRPr="00D74B69">
              <w:rPr>
                <w:sz w:val="18"/>
                <w:szCs w:val="18"/>
              </w:rPr>
              <w:t>42%</w:t>
            </w:r>
          </w:p>
        </w:tc>
        <w:tc>
          <w:tcPr>
            <w:tcW w:w="1502" w:type="dxa"/>
          </w:tcPr>
          <w:p w:rsidR="00D74B69" w:rsidRPr="00D74B69" w:rsidRDefault="00D74B69" w:rsidP="00D74B69">
            <w:pPr>
              <w:spacing w:after="0"/>
              <w:jc w:val="center"/>
              <w:rPr>
                <w:sz w:val="18"/>
                <w:szCs w:val="18"/>
              </w:rPr>
            </w:pPr>
            <w:r w:rsidRPr="00D74B69">
              <w:rPr>
                <w:sz w:val="18"/>
                <w:szCs w:val="18"/>
              </w:rPr>
              <w:t>5%</w:t>
            </w:r>
          </w:p>
        </w:tc>
      </w:tr>
      <w:tr w:rsidR="00D74B69" w:rsidTr="00532105">
        <w:tc>
          <w:tcPr>
            <w:tcW w:w="2076" w:type="dxa"/>
            <w:vMerge w:val="restart"/>
          </w:tcPr>
          <w:p w:rsidR="00D74B69" w:rsidRPr="00D74B69" w:rsidRDefault="00D74B69" w:rsidP="00D74B69">
            <w:pPr>
              <w:spacing w:after="0"/>
              <w:rPr>
                <w:sz w:val="18"/>
                <w:szCs w:val="18"/>
              </w:rPr>
            </w:pPr>
            <w:r w:rsidRPr="00D74B69">
              <w:rPr>
                <w:sz w:val="18"/>
                <w:szCs w:val="18"/>
              </w:rPr>
              <w:t>Loss of trees and habitat on site</w:t>
            </w:r>
          </w:p>
        </w:tc>
        <w:tc>
          <w:tcPr>
            <w:tcW w:w="1501" w:type="dxa"/>
            <w:shd w:val="clear" w:color="auto" w:fill="E9E6E7" w:themeFill="text2" w:themeFillTint="1A"/>
          </w:tcPr>
          <w:p w:rsidR="00D74B69" w:rsidRPr="00D74B69" w:rsidRDefault="00D74B69" w:rsidP="00D74B69">
            <w:pPr>
              <w:spacing w:after="0"/>
              <w:jc w:val="center"/>
              <w:rPr>
                <w:sz w:val="18"/>
                <w:szCs w:val="18"/>
              </w:rPr>
            </w:pPr>
            <w:r w:rsidRPr="00D74B69">
              <w:rPr>
                <w:sz w:val="18"/>
                <w:szCs w:val="18"/>
              </w:rPr>
              <w:t xml:space="preserve">1 </w:t>
            </w:r>
          </w:p>
        </w:tc>
        <w:tc>
          <w:tcPr>
            <w:tcW w:w="1503" w:type="dxa"/>
            <w:shd w:val="clear" w:color="auto" w:fill="E9E6E7" w:themeFill="text2" w:themeFillTint="1A"/>
          </w:tcPr>
          <w:p w:rsidR="00D74B69" w:rsidRPr="00D74B69" w:rsidRDefault="00D74B69" w:rsidP="00D74B69">
            <w:pPr>
              <w:spacing w:after="0"/>
              <w:jc w:val="center"/>
              <w:rPr>
                <w:sz w:val="18"/>
                <w:szCs w:val="18"/>
              </w:rPr>
            </w:pPr>
            <w:r w:rsidRPr="00D74B69">
              <w:rPr>
                <w:sz w:val="18"/>
                <w:szCs w:val="18"/>
              </w:rPr>
              <w:t xml:space="preserve">2 </w:t>
            </w:r>
          </w:p>
        </w:tc>
        <w:tc>
          <w:tcPr>
            <w:tcW w:w="1503" w:type="dxa"/>
            <w:shd w:val="clear" w:color="auto" w:fill="E9E6E7" w:themeFill="text2" w:themeFillTint="1A"/>
          </w:tcPr>
          <w:p w:rsidR="00D74B69" w:rsidRPr="00D74B69" w:rsidRDefault="00D74B69" w:rsidP="00D74B69">
            <w:pPr>
              <w:spacing w:after="0"/>
              <w:jc w:val="center"/>
              <w:rPr>
                <w:sz w:val="18"/>
                <w:szCs w:val="18"/>
              </w:rPr>
            </w:pPr>
            <w:r w:rsidRPr="00D74B69">
              <w:rPr>
                <w:sz w:val="18"/>
                <w:szCs w:val="18"/>
              </w:rPr>
              <w:t xml:space="preserve">3 </w:t>
            </w:r>
          </w:p>
        </w:tc>
        <w:tc>
          <w:tcPr>
            <w:tcW w:w="1503" w:type="dxa"/>
            <w:shd w:val="clear" w:color="auto" w:fill="E9E6E7" w:themeFill="text2" w:themeFillTint="1A"/>
          </w:tcPr>
          <w:p w:rsidR="00D74B69" w:rsidRPr="00D74B69" w:rsidRDefault="00D74B69" w:rsidP="00D74B69">
            <w:pPr>
              <w:spacing w:after="0"/>
              <w:jc w:val="center"/>
              <w:rPr>
                <w:sz w:val="18"/>
                <w:szCs w:val="18"/>
              </w:rPr>
            </w:pPr>
            <w:r w:rsidRPr="00D74B69">
              <w:rPr>
                <w:sz w:val="18"/>
                <w:szCs w:val="18"/>
              </w:rPr>
              <w:t xml:space="preserve">11 </w:t>
            </w:r>
          </w:p>
        </w:tc>
        <w:tc>
          <w:tcPr>
            <w:tcW w:w="1502" w:type="dxa"/>
            <w:shd w:val="clear" w:color="auto" w:fill="E9E6E7" w:themeFill="text2" w:themeFillTint="1A"/>
          </w:tcPr>
          <w:p w:rsidR="00D74B69" w:rsidRPr="00D74B69" w:rsidRDefault="00D74B69" w:rsidP="00D74B69">
            <w:pPr>
              <w:spacing w:after="0"/>
              <w:jc w:val="center"/>
              <w:rPr>
                <w:sz w:val="18"/>
                <w:szCs w:val="18"/>
              </w:rPr>
            </w:pPr>
            <w:r w:rsidRPr="00D74B69">
              <w:rPr>
                <w:sz w:val="18"/>
                <w:szCs w:val="18"/>
              </w:rPr>
              <w:t xml:space="preserve">2 </w:t>
            </w:r>
          </w:p>
        </w:tc>
      </w:tr>
      <w:tr w:rsidR="00D74B69" w:rsidTr="00532105">
        <w:tc>
          <w:tcPr>
            <w:tcW w:w="2076" w:type="dxa"/>
            <w:vMerge/>
          </w:tcPr>
          <w:p w:rsidR="00D74B69" w:rsidRPr="00D74B69" w:rsidRDefault="00D74B69" w:rsidP="00D74B69">
            <w:pPr>
              <w:spacing w:after="0"/>
              <w:rPr>
                <w:sz w:val="18"/>
                <w:szCs w:val="18"/>
              </w:rPr>
            </w:pPr>
          </w:p>
        </w:tc>
        <w:tc>
          <w:tcPr>
            <w:tcW w:w="1501" w:type="dxa"/>
          </w:tcPr>
          <w:p w:rsidR="00D74B69" w:rsidRPr="00D74B69" w:rsidRDefault="00D74B69" w:rsidP="00D74B69">
            <w:pPr>
              <w:spacing w:after="0"/>
              <w:jc w:val="center"/>
              <w:rPr>
                <w:sz w:val="18"/>
                <w:szCs w:val="18"/>
              </w:rPr>
            </w:pPr>
            <w:r w:rsidRPr="00D74B69">
              <w:rPr>
                <w:sz w:val="18"/>
                <w:szCs w:val="18"/>
              </w:rPr>
              <w:t xml:space="preserve">5% </w:t>
            </w:r>
          </w:p>
        </w:tc>
        <w:tc>
          <w:tcPr>
            <w:tcW w:w="1503" w:type="dxa"/>
          </w:tcPr>
          <w:p w:rsidR="00D74B69" w:rsidRPr="00D74B69" w:rsidRDefault="00D74B69" w:rsidP="00D74B69">
            <w:pPr>
              <w:spacing w:after="0"/>
              <w:jc w:val="center"/>
              <w:rPr>
                <w:sz w:val="18"/>
                <w:szCs w:val="18"/>
              </w:rPr>
            </w:pPr>
            <w:r w:rsidRPr="00D74B69">
              <w:rPr>
                <w:sz w:val="18"/>
                <w:szCs w:val="18"/>
              </w:rPr>
              <w:t xml:space="preserve">11% </w:t>
            </w:r>
          </w:p>
        </w:tc>
        <w:tc>
          <w:tcPr>
            <w:tcW w:w="1503" w:type="dxa"/>
          </w:tcPr>
          <w:p w:rsidR="00D74B69" w:rsidRPr="00D74B69" w:rsidRDefault="00D74B69" w:rsidP="00D74B69">
            <w:pPr>
              <w:spacing w:after="0"/>
              <w:jc w:val="center"/>
              <w:rPr>
                <w:sz w:val="18"/>
                <w:szCs w:val="18"/>
              </w:rPr>
            </w:pPr>
            <w:r w:rsidRPr="00D74B69">
              <w:rPr>
                <w:sz w:val="18"/>
                <w:szCs w:val="18"/>
              </w:rPr>
              <w:t xml:space="preserve">16% </w:t>
            </w:r>
          </w:p>
        </w:tc>
        <w:tc>
          <w:tcPr>
            <w:tcW w:w="1503" w:type="dxa"/>
          </w:tcPr>
          <w:p w:rsidR="00D74B69" w:rsidRPr="00D74B69" w:rsidRDefault="00D74B69" w:rsidP="00D74B69">
            <w:pPr>
              <w:spacing w:after="0"/>
              <w:jc w:val="center"/>
              <w:rPr>
                <w:sz w:val="18"/>
                <w:szCs w:val="18"/>
              </w:rPr>
            </w:pPr>
            <w:r w:rsidRPr="00D74B69">
              <w:rPr>
                <w:sz w:val="18"/>
                <w:szCs w:val="18"/>
              </w:rPr>
              <w:t xml:space="preserve">58% </w:t>
            </w:r>
          </w:p>
        </w:tc>
        <w:tc>
          <w:tcPr>
            <w:tcW w:w="1502" w:type="dxa"/>
          </w:tcPr>
          <w:p w:rsidR="00D74B69" w:rsidRPr="00D74B69" w:rsidRDefault="00D74B69" w:rsidP="00D74B69">
            <w:pPr>
              <w:spacing w:after="0"/>
              <w:jc w:val="center"/>
              <w:rPr>
                <w:sz w:val="18"/>
                <w:szCs w:val="18"/>
              </w:rPr>
            </w:pPr>
            <w:r w:rsidRPr="00D74B69">
              <w:rPr>
                <w:sz w:val="18"/>
                <w:szCs w:val="18"/>
              </w:rPr>
              <w:t xml:space="preserve">11% </w:t>
            </w:r>
          </w:p>
        </w:tc>
      </w:tr>
      <w:tr w:rsidR="00D74B69" w:rsidTr="00532105">
        <w:tc>
          <w:tcPr>
            <w:tcW w:w="2076" w:type="dxa"/>
            <w:vMerge w:val="restart"/>
          </w:tcPr>
          <w:p w:rsidR="00D74B69" w:rsidRPr="00D74B69" w:rsidRDefault="00D74B69" w:rsidP="00D74B69">
            <w:pPr>
              <w:spacing w:after="0"/>
              <w:rPr>
                <w:sz w:val="18"/>
                <w:szCs w:val="18"/>
              </w:rPr>
            </w:pPr>
            <w:r w:rsidRPr="00D74B69">
              <w:rPr>
                <w:sz w:val="18"/>
                <w:szCs w:val="18"/>
              </w:rPr>
              <w:t>Cumulative impacts of this and other developments</w:t>
            </w:r>
          </w:p>
        </w:tc>
        <w:tc>
          <w:tcPr>
            <w:tcW w:w="1501" w:type="dxa"/>
            <w:shd w:val="clear" w:color="auto" w:fill="E9E6E7" w:themeFill="text2" w:themeFillTint="1A"/>
          </w:tcPr>
          <w:p w:rsidR="00D74B69" w:rsidRPr="00D74B69" w:rsidRDefault="00D74B69" w:rsidP="00D74B69">
            <w:pPr>
              <w:spacing w:after="0"/>
              <w:jc w:val="center"/>
              <w:rPr>
                <w:sz w:val="18"/>
                <w:szCs w:val="18"/>
              </w:rPr>
            </w:pPr>
            <w:r w:rsidRPr="00D74B69">
              <w:rPr>
                <w:sz w:val="18"/>
                <w:szCs w:val="18"/>
              </w:rPr>
              <w:t xml:space="preserve">10 </w:t>
            </w:r>
          </w:p>
        </w:tc>
        <w:tc>
          <w:tcPr>
            <w:tcW w:w="1503" w:type="dxa"/>
            <w:shd w:val="clear" w:color="auto" w:fill="E9E6E7" w:themeFill="text2" w:themeFillTint="1A"/>
          </w:tcPr>
          <w:p w:rsidR="00D74B69" w:rsidRPr="00D74B69" w:rsidRDefault="00D74B69" w:rsidP="00D74B69">
            <w:pPr>
              <w:spacing w:after="0"/>
              <w:jc w:val="center"/>
              <w:rPr>
                <w:sz w:val="18"/>
                <w:szCs w:val="18"/>
              </w:rPr>
            </w:pPr>
            <w:r w:rsidRPr="00D74B69">
              <w:rPr>
                <w:sz w:val="18"/>
                <w:szCs w:val="18"/>
              </w:rPr>
              <w:t xml:space="preserve">2 </w:t>
            </w:r>
          </w:p>
        </w:tc>
        <w:tc>
          <w:tcPr>
            <w:tcW w:w="1503" w:type="dxa"/>
            <w:shd w:val="clear" w:color="auto" w:fill="E9E6E7" w:themeFill="text2" w:themeFillTint="1A"/>
          </w:tcPr>
          <w:p w:rsidR="00D74B69" w:rsidRPr="00D74B69" w:rsidRDefault="00D74B69" w:rsidP="00D74B69">
            <w:pPr>
              <w:spacing w:after="0"/>
              <w:jc w:val="center"/>
              <w:rPr>
                <w:sz w:val="18"/>
                <w:szCs w:val="18"/>
              </w:rPr>
            </w:pPr>
            <w:r w:rsidRPr="00D74B69">
              <w:rPr>
                <w:sz w:val="18"/>
                <w:szCs w:val="18"/>
              </w:rPr>
              <w:t xml:space="preserve">6 </w:t>
            </w:r>
          </w:p>
        </w:tc>
        <w:tc>
          <w:tcPr>
            <w:tcW w:w="1503" w:type="dxa"/>
            <w:shd w:val="clear" w:color="auto" w:fill="E9E6E7" w:themeFill="text2" w:themeFillTint="1A"/>
          </w:tcPr>
          <w:p w:rsidR="00D74B69" w:rsidRPr="00D74B69" w:rsidRDefault="00D74B69" w:rsidP="00D74B69">
            <w:pPr>
              <w:spacing w:after="0"/>
              <w:jc w:val="center"/>
              <w:rPr>
                <w:sz w:val="18"/>
                <w:szCs w:val="18"/>
              </w:rPr>
            </w:pPr>
            <w:r w:rsidRPr="00D74B69">
              <w:rPr>
                <w:sz w:val="18"/>
                <w:szCs w:val="18"/>
              </w:rPr>
              <w:t xml:space="preserve">0 </w:t>
            </w:r>
          </w:p>
        </w:tc>
        <w:tc>
          <w:tcPr>
            <w:tcW w:w="1502" w:type="dxa"/>
            <w:shd w:val="clear" w:color="auto" w:fill="E9E6E7" w:themeFill="text2" w:themeFillTint="1A"/>
          </w:tcPr>
          <w:p w:rsidR="00D74B69" w:rsidRPr="00D74B69" w:rsidRDefault="00D74B69" w:rsidP="00D74B69">
            <w:pPr>
              <w:spacing w:after="0"/>
              <w:jc w:val="center"/>
              <w:rPr>
                <w:sz w:val="18"/>
                <w:szCs w:val="18"/>
              </w:rPr>
            </w:pPr>
            <w:r w:rsidRPr="00D74B69">
              <w:rPr>
                <w:sz w:val="18"/>
                <w:szCs w:val="18"/>
              </w:rPr>
              <w:t xml:space="preserve">1 </w:t>
            </w:r>
          </w:p>
        </w:tc>
      </w:tr>
      <w:tr w:rsidR="00D74B69" w:rsidTr="00532105">
        <w:tc>
          <w:tcPr>
            <w:tcW w:w="2076" w:type="dxa"/>
            <w:vMerge/>
          </w:tcPr>
          <w:p w:rsidR="00D74B69" w:rsidRPr="00D74B69" w:rsidRDefault="00D74B69" w:rsidP="00D74B69">
            <w:pPr>
              <w:spacing w:after="0"/>
              <w:rPr>
                <w:sz w:val="18"/>
                <w:szCs w:val="18"/>
              </w:rPr>
            </w:pPr>
          </w:p>
        </w:tc>
        <w:tc>
          <w:tcPr>
            <w:tcW w:w="1501" w:type="dxa"/>
          </w:tcPr>
          <w:p w:rsidR="00D74B69" w:rsidRPr="00D74B69" w:rsidRDefault="00D74B69" w:rsidP="00D74B69">
            <w:pPr>
              <w:spacing w:after="0"/>
              <w:jc w:val="center"/>
              <w:rPr>
                <w:sz w:val="18"/>
                <w:szCs w:val="18"/>
              </w:rPr>
            </w:pPr>
            <w:r w:rsidRPr="00D74B69">
              <w:rPr>
                <w:sz w:val="18"/>
                <w:szCs w:val="18"/>
              </w:rPr>
              <w:t xml:space="preserve">53% </w:t>
            </w:r>
          </w:p>
        </w:tc>
        <w:tc>
          <w:tcPr>
            <w:tcW w:w="1503" w:type="dxa"/>
          </w:tcPr>
          <w:p w:rsidR="00D74B69" w:rsidRPr="00D74B69" w:rsidRDefault="00D74B69" w:rsidP="00D74B69">
            <w:pPr>
              <w:spacing w:after="0"/>
              <w:jc w:val="center"/>
              <w:rPr>
                <w:sz w:val="18"/>
                <w:szCs w:val="18"/>
              </w:rPr>
            </w:pPr>
            <w:r w:rsidRPr="00D74B69">
              <w:rPr>
                <w:sz w:val="18"/>
                <w:szCs w:val="18"/>
              </w:rPr>
              <w:t xml:space="preserve">11% </w:t>
            </w:r>
          </w:p>
        </w:tc>
        <w:tc>
          <w:tcPr>
            <w:tcW w:w="1503" w:type="dxa"/>
          </w:tcPr>
          <w:p w:rsidR="00D74B69" w:rsidRPr="00D74B69" w:rsidRDefault="00D74B69" w:rsidP="00D74B69">
            <w:pPr>
              <w:spacing w:after="0"/>
              <w:jc w:val="center"/>
              <w:rPr>
                <w:sz w:val="18"/>
                <w:szCs w:val="18"/>
              </w:rPr>
            </w:pPr>
            <w:r w:rsidRPr="00D74B69">
              <w:rPr>
                <w:sz w:val="18"/>
                <w:szCs w:val="18"/>
              </w:rPr>
              <w:t xml:space="preserve">32% </w:t>
            </w:r>
          </w:p>
        </w:tc>
        <w:tc>
          <w:tcPr>
            <w:tcW w:w="1503" w:type="dxa"/>
          </w:tcPr>
          <w:p w:rsidR="00D74B69" w:rsidRPr="00D74B69" w:rsidRDefault="00D74B69" w:rsidP="00D74B69">
            <w:pPr>
              <w:spacing w:after="0"/>
              <w:jc w:val="center"/>
              <w:rPr>
                <w:sz w:val="18"/>
                <w:szCs w:val="18"/>
              </w:rPr>
            </w:pPr>
            <w:r w:rsidRPr="00D74B69">
              <w:rPr>
                <w:sz w:val="18"/>
                <w:szCs w:val="18"/>
              </w:rPr>
              <w:t xml:space="preserve">0% </w:t>
            </w:r>
          </w:p>
        </w:tc>
        <w:tc>
          <w:tcPr>
            <w:tcW w:w="1502" w:type="dxa"/>
          </w:tcPr>
          <w:p w:rsidR="00D74B69" w:rsidRPr="00D74B69" w:rsidRDefault="00D74B69" w:rsidP="00D74B69">
            <w:pPr>
              <w:spacing w:after="0"/>
              <w:jc w:val="center"/>
              <w:rPr>
                <w:sz w:val="18"/>
                <w:szCs w:val="18"/>
              </w:rPr>
            </w:pPr>
            <w:r w:rsidRPr="00D74B69">
              <w:rPr>
                <w:sz w:val="18"/>
                <w:szCs w:val="18"/>
              </w:rPr>
              <w:t xml:space="preserve">5% </w:t>
            </w:r>
          </w:p>
        </w:tc>
      </w:tr>
      <w:tr w:rsidR="00D74B69" w:rsidTr="00532105">
        <w:tc>
          <w:tcPr>
            <w:tcW w:w="2076" w:type="dxa"/>
            <w:vMerge w:val="restart"/>
          </w:tcPr>
          <w:p w:rsidR="00D74B69" w:rsidRPr="00D74B69" w:rsidRDefault="00D74B69" w:rsidP="00D74B69">
            <w:pPr>
              <w:spacing w:after="0"/>
              <w:rPr>
                <w:sz w:val="18"/>
                <w:szCs w:val="18"/>
              </w:rPr>
            </w:pPr>
            <w:r w:rsidRPr="00D74B69">
              <w:rPr>
                <w:sz w:val="18"/>
                <w:szCs w:val="18"/>
              </w:rPr>
              <w:t>The design reflecting community needs and aspirations</w:t>
            </w:r>
          </w:p>
        </w:tc>
        <w:tc>
          <w:tcPr>
            <w:tcW w:w="1501" w:type="dxa"/>
            <w:shd w:val="clear" w:color="auto" w:fill="E9E6E7" w:themeFill="text2" w:themeFillTint="1A"/>
          </w:tcPr>
          <w:p w:rsidR="00D74B69" w:rsidRPr="00D74B69" w:rsidRDefault="00D74B69" w:rsidP="00D74B69">
            <w:pPr>
              <w:spacing w:after="0"/>
              <w:rPr>
                <w:sz w:val="18"/>
                <w:szCs w:val="18"/>
              </w:rPr>
            </w:pPr>
            <w:r w:rsidRPr="00D74B69">
              <w:rPr>
                <w:sz w:val="18"/>
                <w:szCs w:val="18"/>
              </w:rPr>
              <w:t xml:space="preserve">7 </w:t>
            </w:r>
          </w:p>
        </w:tc>
        <w:tc>
          <w:tcPr>
            <w:tcW w:w="1503" w:type="dxa"/>
            <w:shd w:val="clear" w:color="auto" w:fill="E9E6E7" w:themeFill="text2" w:themeFillTint="1A"/>
          </w:tcPr>
          <w:p w:rsidR="00D74B69" w:rsidRPr="00D74B69" w:rsidRDefault="00D74B69" w:rsidP="00D74B69">
            <w:pPr>
              <w:spacing w:after="0"/>
              <w:rPr>
                <w:sz w:val="18"/>
                <w:szCs w:val="18"/>
              </w:rPr>
            </w:pPr>
            <w:r w:rsidRPr="00D74B69">
              <w:rPr>
                <w:sz w:val="18"/>
                <w:szCs w:val="18"/>
              </w:rPr>
              <w:t xml:space="preserve">1 </w:t>
            </w:r>
          </w:p>
        </w:tc>
        <w:tc>
          <w:tcPr>
            <w:tcW w:w="1503" w:type="dxa"/>
            <w:shd w:val="clear" w:color="auto" w:fill="E9E6E7" w:themeFill="text2" w:themeFillTint="1A"/>
          </w:tcPr>
          <w:p w:rsidR="00D74B69" w:rsidRPr="00D74B69" w:rsidRDefault="00D74B69" w:rsidP="00D74B69">
            <w:pPr>
              <w:spacing w:after="0"/>
              <w:rPr>
                <w:sz w:val="18"/>
                <w:szCs w:val="18"/>
              </w:rPr>
            </w:pPr>
            <w:r w:rsidRPr="00D74B69">
              <w:rPr>
                <w:sz w:val="18"/>
                <w:szCs w:val="18"/>
              </w:rPr>
              <w:t xml:space="preserve">7 </w:t>
            </w:r>
          </w:p>
        </w:tc>
        <w:tc>
          <w:tcPr>
            <w:tcW w:w="1503" w:type="dxa"/>
            <w:shd w:val="clear" w:color="auto" w:fill="E9E6E7" w:themeFill="text2" w:themeFillTint="1A"/>
          </w:tcPr>
          <w:p w:rsidR="00D74B69" w:rsidRPr="00D74B69" w:rsidRDefault="00D74B69" w:rsidP="00D74B69">
            <w:pPr>
              <w:spacing w:after="0"/>
              <w:rPr>
                <w:sz w:val="18"/>
                <w:szCs w:val="18"/>
              </w:rPr>
            </w:pPr>
            <w:r w:rsidRPr="00D74B69">
              <w:rPr>
                <w:sz w:val="18"/>
                <w:szCs w:val="18"/>
              </w:rPr>
              <w:t xml:space="preserve">4 </w:t>
            </w:r>
          </w:p>
        </w:tc>
        <w:tc>
          <w:tcPr>
            <w:tcW w:w="1502" w:type="dxa"/>
            <w:shd w:val="clear" w:color="auto" w:fill="E9E6E7" w:themeFill="text2" w:themeFillTint="1A"/>
          </w:tcPr>
          <w:p w:rsidR="00D74B69" w:rsidRPr="00D74B69" w:rsidRDefault="00D74B69" w:rsidP="00D74B69">
            <w:pPr>
              <w:spacing w:after="0"/>
              <w:rPr>
                <w:sz w:val="18"/>
                <w:szCs w:val="18"/>
              </w:rPr>
            </w:pPr>
            <w:r w:rsidRPr="00D74B69">
              <w:rPr>
                <w:sz w:val="18"/>
                <w:szCs w:val="18"/>
              </w:rPr>
              <w:t xml:space="preserve">0 </w:t>
            </w:r>
          </w:p>
        </w:tc>
      </w:tr>
      <w:tr w:rsidR="00D74B69" w:rsidTr="00532105">
        <w:tc>
          <w:tcPr>
            <w:tcW w:w="2076" w:type="dxa"/>
            <w:vMerge/>
          </w:tcPr>
          <w:p w:rsidR="00D74B69" w:rsidRPr="00D74B69" w:rsidRDefault="00D74B69" w:rsidP="00D74B69">
            <w:pPr>
              <w:spacing w:after="120"/>
              <w:rPr>
                <w:sz w:val="18"/>
                <w:szCs w:val="18"/>
              </w:rPr>
            </w:pPr>
          </w:p>
        </w:tc>
        <w:tc>
          <w:tcPr>
            <w:tcW w:w="1501" w:type="dxa"/>
          </w:tcPr>
          <w:p w:rsidR="00D74B69" w:rsidRPr="00D74B69" w:rsidRDefault="00D74B69" w:rsidP="00D74B69">
            <w:pPr>
              <w:spacing w:after="0"/>
              <w:rPr>
                <w:sz w:val="18"/>
                <w:szCs w:val="18"/>
              </w:rPr>
            </w:pPr>
            <w:r w:rsidRPr="00904AC6">
              <w:rPr>
                <w:rFonts w:ascii="Calibri" w:hAnsi="Calibri" w:cs="Calibri"/>
                <w:color w:val="000000"/>
                <w:sz w:val="18"/>
                <w:szCs w:val="18"/>
              </w:rPr>
              <w:t xml:space="preserve">37% </w:t>
            </w:r>
          </w:p>
        </w:tc>
        <w:tc>
          <w:tcPr>
            <w:tcW w:w="1503" w:type="dxa"/>
          </w:tcPr>
          <w:p w:rsidR="00D74B69" w:rsidRPr="00D74B69" w:rsidRDefault="00D74B69" w:rsidP="00D74B69">
            <w:pPr>
              <w:spacing w:after="0"/>
              <w:rPr>
                <w:sz w:val="18"/>
                <w:szCs w:val="18"/>
              </w:rPr>
            </w:pPr>
            <w:r w:rsidRPr="00904AC6">
              <w:rPr>
                <w:rFonts w:ascii="Calibri" w:hAnsi="Calibri" w:cs="Calibri"/>
                <w:color w:val="000000"/>
                <w:sz w:val="18"/>
                <w:szCs w:val="18"/>
              </w:rPr>
              <w:t xml:space="preserve">5% </w:t>
            </w:r>
          </w:p>
        </w:tc>
        <w:tc>
          <w:tcPr>
            <w:tcW w:w="1503" w:type="dxa"/>
          </w:tcPr>
          <w:p w:rsidR="00D74B69" w:rsidRPr="00D74B69" w:rsidRDefault="00D74B69" w:rsidP="00D74B69">
            <w:pPr>
              <w:spacing w:after="0"/>
              <w:rPr>
                <w:sz w:val="18"/>
                <w:szCs w:val="18"/>
              </w:rPr>
            </w:pPr>
            <w:r w:rsidRPr="00904AC6">
              <w:rPr>
                <w:rFonts w:ascii="Calibri" w:hAnsi="Calibri" w:cs="Calibri"/>
                <w:color w:val="000000"/>
                <w:sz w:val="18"/>
                <w:szCs w:val="18"/>
              </w:rPr>
              <w:t xml:space="preserve">37% </w:t>
            </w:r>
          </w:p>
        </w:tc>
        <w:tc>
          <w:tcPr>
            <w:tcW w:w="1503" w:type="dxa"/>
          </w:tcPr>
          <w:p w:rsidR="00D74B69" w:rsidRPr="00D74B69" w:rsidRDefault="00D74B69" w:rsidP="00D74B69">
            <w:pPr>
              <w:spacing w:after="0"/>
              <w:rPr>
                <w:sz w:val="18"/>
                <w:szCs w:val="18"/>
              </w:rPr>
            </w:pPr>
            <w:r w:rsidRPr="00904AC6">
              <w:rPr>
                <w:rFonts w:ascii="Calibri" w:hAnsi="Calibri" w:cs="Calibri"/>
                <w:color w:val="000000"/>
                <w:sz w:val="18"/>
                <w:szCs w:val="18"/>
              </w:rPr>
              <w:t xml:space="preserve">21% </w:t>
            </w:r>
          </w:p>
        </w:tc>
        <w:tc>
          <w:tcPr>
            <w:tcW w:w="1502" w:type="dxa"/>
          </w:tcPr>
          <w:p w:rsidR="00D74B69" w:rsidRPr="00D74B69" w:rsidRDefault="00D74B69" w:rsidP="00D74B69">
            <w:pPr>
              <w:spacing w:after="0"/>
              <w:rPr>
                <w:sz w:val="18"/>
                <w:szCs w:val="18"/>
              </w:rPr>
            </w:pPr>
            <w:r w:rsidRPr="00904AC6">
              <w:rPr>
                <w:rFonts w:ascii="Calibri" w:hAnsi="Calibri" w:cs="Calibri"/>
                <w:color w:val="000000"/>
                <w:sz w:val="18"/>
                <w:szCs w:val="18"/>
              </w:rPr>
              <w:t xml:space="preserve">0% </w:t>
            </w:r>
          </w:p>
        </w:tc>
      </w:tr>
    </w:tbl>
    <w:p w:rsidR="00904AC6" w:rsidRDefault="009F5A19" w:rsidP="00532105">
      <w:pPr>
        <w:pStyle w:val="Caption"/>
        <w:jc w:val="both"/>
        <w:rPr>
          <w:lang w:val="en-GB"/>
        </w:rPr>
      </w:pPr>
      <w:r>
        <w:rPr>
          <w:lang w:val="en-GB"/>
        </w:rPr>
        <w:t>Table 1: participants’ satisfaction with Places Victoria’s response to their feedback</w:t>
      </w:r>
    </w:p>
    <w:p w:rsidR="00904AC6" w:rsidRDefault="000E0498" w:rsidP="00532105">
      <w:pPr>
        <w:pStyle w:val="Heading3"/>
      </w:pPr>
      <w:r>
        <w:t>Observations</w:t>
      </w:r>
    </w:p>
    <w:p w:rsidR="000E0498" w:rsidRDefault="000E0498" w:rsidP="0019599D">
      <w:pPr>
        <w:spacing w:before="120" w:after="120"/>
        <w:rPr>
          <w:lang w:val="en-GB"/>
        </w:rPr>
      </w:pPr>
      <w:r>
        <w:rPr>
          <w:lang w:val="en-GB"/>
        </w:rPr>
        <w:t xml:space="preserve">While the individual </w:t>
      </w:r>
      <w:r w:rsidR="0029550D">
        <w:rPr>
          <w:lang w:val="en-GB"/>
        </w:rPr>
        <w:t>response</w:t>
      </w:r>
      <w:r>
        <w:rPr>
          <w:lang w:val="en-GB"/>
        </w:rPr>
        <w:t>s reflect</w:t>
      </w:r>
      <w:r w:rsidR="009F5A19">
        <w:rPr>
          <w:lang w:val="en-GB"/>
        </w:rPr>
        <w:t>ed</w:t>
      </w:r>
      <w:r>
        <w:rPr>
          <w:lang w:val="en-GB"/>
        </w:rPr>
        <w:t xml:space="preserve"> high levels of dissatisfaction with particular elements, it is worth noting that the response rate </w:t>
      </w:r>
      <w:r w:rsidR="00CF3B3C">
        <w:rPr>
          <w:lang w:val="en-GB"/>
        </w:rPr>
        <w:t xml:space="preserve">was </w:t>
      </w:r>
      <w:r>
        <w:rPr>
          <w:lang w:val="en-GB"/>
        </w:rPr>
        <w:t xml:space="preserve">low with often only a single respondent commenting on an individual issue. </w:t>
      </w:r>
    </w:p>
    <w:p w:rsidR="000E0498" w:rsidRDefault="000E0498" w:rsidP="00904AC6">
      <w:pPr>
        <w:spacing w:after="120"/>
        <w:rPr>
          <w:lang w:val="en-GB"/>
        </w:rPr>
      </w:pPr>
      <w:r>
        <w:rPr>
          <w:lang w:val="en-GB"/>
        </w:rPr>
        <w:t>The issue of cumulative impacts reflects community frustration with nearby private sector developments that are seen to contribute to greater density in the area</w:t>
      </w:r>
      <w:r w:rsidR="0029550D">
        <w:rPr>
          <w:lang w:val="en-GB"/>
        </w:rPr>
        <w:t xml:space="preserve"> with associated impacts</w:t>
      </w:r>
      <w:r>
        <w:rPr>
          <w:lang w:val="en-GB"/>
        </w:rPr>
        <w:t xml:space="preserve">. </w:t>
      </w:r>
    </w:p>
    <w:p w:rsidR="0029550D" w:rsidRDefault="00904AC6" w:rsidP="005F23A8">
      <w:pPr>
        <w:pStyle w:val="IntroCopy"/>
        <w:rPr>
          <w:lang w:val="en-AU"/>
        </w:rPr>
      </w:pPr>
      <w:r w:rsidRPr="005F23A8">
        <w:rPr>
          <w:lang w:val="en-AU"/>
        </w:rPr>
        <w:t>Overshadowing and overlooking</w:t>
      </w:r>
    </w:p>
    <w:p w:rsidR="005F23A8" w:rsidRPr="005F23A8" w:rsidRDefault="005F23A8" w:rsidP="005F23A8">
      <w:pPr>
        <w:spacing w:after="120"/>
      </w:pPr>
      <w:r w:rsidRPr="005F23A8">
        <w:t>Concerns about apartment towers overlooking residents</w:t>
      </w:r>
      <w:r w:rsidR="00CF3B3C">
        <w:t>’</w:t>
      </w:r>
      <w:r w:rsidRPr="005F23A8">
        <w:t xml:space="preserve"> back yards, and the subsequent loss of privacy and sunshine </w:t>
      </w:r>
      <w:r>
        <w:t>remain</w:t>
      </w:r>
      <w:r w:rsidR="00CF3B3C">
        <w:t>ed,</w:t>
      </w:r>
      <w:r>
        <w:t xml:space="preserve"> although responses represent</w:t>
      </w:r>
      <w:r w:rsidR="00CF3B3C">
        <w:t>ed</w:t>
      </w:r>
      <w:r>
        <w:t xml:space="preserve"> a fairly even balance of opinion</w:t>
      </w:r>
      <w:r w:rsidRPr="005F23A8">
        <w:t xml:space="preserve">. </w:t>
      </w:r>
    </w:p>
    <w:p w:rsidR="005F23A8" w:rsidRPr="005F23A8" w:rsidRDefault="005F23A8" w:rsidP="005F23A8">
      <w:pPr>
        <w:spacing w:after="120"/>
      </w:pPr>
      <w:r w:rsidRPr="005F23A8">
        <w:t xml:space="preserve">Participants at the first information session were concerned about overshadowing in the park, particularly during winter, while participants at the second information session discussed overshadowing and overlooking as being interlinked with height and density. </w:t>
      </w:r>
    </w:p>
    <w:p w:rsidR="00CF3B3C" w:rsidRDefault="00CF3B3C" w:rsidP="005F23A8">
      <w:pPr>
        <w:spacing w:after="120"/>
      </w:pPr>
      <w:r>
        <w:t xml:space="preserve">Two thirds of respondents who submitted feedback forms had no opinion or were satisfied with Places Victoria’s response to overshadowing. The remaining respondents </w:t>
      </w:r>
      <w:r w:rsidR="005F23A8" w:rsidRPr="005F23A8">
        <w:t>were either very or somewhat dissatisfied with the response to feedback associated with overshadowing and overlooking</w:t>
      </w:r>
      <w:r>
        <w:t>.</w:t>
      </w:r>
    </w:p>
    <w:p w:rsidR="005F23A8" w:rsidRDefault="005F23A8" w:rsidP="00177CC4">
      <w:pPr>
        <w:spacing w:after="120"/>
      </w:pPr>
      <w:r w:rsidRPr="005F23A8">
        <w:lastRenderedPageBreak/>
        <w:t>Key concerns include</w:t>
      </w:r>
      <w:r w:rsidR="00CF3B3C">
        <w:t>d</w:t>
      </w:r>
      <w:r w:rsidRPr="005F23A8">
        <w:t xml:space="preserve"> loss of privacy (particularly prevalent amongst adjacent properties), lack of sunshine in the park area and the im</w:t>
      </w:r>
      <w:r>
        <w:t xml:space="preserve">pact of shadows in the winter. Commentary </w:t>
      </w:r>
      <w:r w:rsidR="000E37A4">
        <w:t>suggests</w:t>
      </w:r>
      <w:r>
        <w:t xml:space="preserve"> p</w:t>
      </w:r>
      <w:r w:rsidRPr="005F23A8">
        <w:t>articipants who were dissatisfied with the plan believe</w:t>
      </w:r>
      <w:r w:rsidR="000E37A4">
        <w:t>d</w:t>
      </w:r>
      <w:r w:rsidRPr="005F23A8">
        <w:t xml:space="preserve"> their feedback was ignored and dismissed.</w:t>
      </w:r>
    </w:p>
    <w:p w:rsidR="005F23A8" w:rsidRDefault="00904AC6" w:rsidP="005F23A8">
      <w:pPr>
        <w:pStyle w:val="IntroCopy"/>
        <w:rPr>
          <w:lang w:val="en-AU"/>
        </w:rPr>
      </w:pPr>
      <w:r w:rsidRPr="005F23A8">
        <w:rPr>
          <w:lang w:val="en-AU"/>
        </w:rPr>
        <w:t>Height and density</w:t>
      </w:r>
    </w:p>
    <w:p w:rsidR="005F23A8" w:rsidRPr="005F23A8" w:rsidRDefault="005F23A8" w:rsidP="005F23A8">
      <w:pPr>
        <w:spacing w:after="120"/>
      </w:pPr>
      <w:r w:rsidRPr="005F23A8">
        <w:t xml:space="preserve">Height and density, from both a built form and population growth perspective, were key concerns for </w:t>
      </w:r>
      <w:r>
        <w:t>respondents</w:t>
      </w:r>
      <w:r w:rsidRPr="005F23A8">
        <w:t xml:space="preserve">. </w:t>
      </w:r>
    </w:p>
    <w:p w:rsidR="005F23A8" w:rsidRPr="005F23A8" w:rsidRDefault="005F23A8" w:rsidP="00177CC4">
      <w:pPr>
        <w:spacing w:after="120"/>
      </w:pPr>
      <w:r w:rsidRPr="005F23A8">
        <w:t>Using feedback forms</w:t>
      </w:r>
      <w:r w:rsidR="006B3A82">
        <w:t>,</w:t>
      </w:r>
      <w:r w:rsidRPr="005F23A8">
        <w:t xml:space="preserve"> </w:t>
      </w:r>
      <w:r w:rsidR="00C54207">
        <w:t>68</w:t>
      </w:r>
      <w:r w:rsidRPr="005F23A8">
        <w:t xml:space="preserve"> percent of information session participants suggested they were very or somewhat dissatisfied with </w:t>
      </w:r>
      <w:r>
        <w:t>the</w:t>
      </w:r>
      <w:r w:rsidRPr="005F23A8">
        <w:t xml:space="preserve"> response to their concerns about height and density within the draft master plan. </w:t>
      </w:r>
    </w:p>
    <w:p w:rsidR="005F23A8" w:rsidRPr="005F23A8" w:rsidRDefault="005F23A8">
      <w:pPr>
        <w:spacing w:after="120"/>
      </w:pPr>
      <w:r w:rsidRPr="005F23A8">
        <w:t xml:space="preserve">Eleven percent of respondents were neither satisfied nor dissatisfied and </w:t>
      </w:r>
      <w:r w:rsidR="00C54207">
        <w:t>21</w:t>
      </w:r>
      <w:r w:rsidRPr="005F23A8">
        <w:t xml:space="preserve"> percent were somewhat or very satisfied with </w:t>
      </w:r>
      <w:r>
        <w:t>the</w:t>
      </w:r>
      <w:r w:rsidRPr="005F23A8">
        <w:t xml:space="preserve"> response to their concern within the draft master plan. </w:t>
      </w:r>
    </w:p>
    <w:p w:rsidR="005F23A8" w:rsidRPr="005F23A8" w:rsidRDefault="005F23A8" w:rsidP="005F23A8">
      <w:pPr>
        <w:spacing w:after="120"/>
      </w:pPr>
      <w:r w:rsidRPr="005F23A8">
        <w:t xml:space="preserve">The </w:t>
      </w:r>
      <w:r w:rsidR="00FC0B23">
        <w:t xml:space="preserve">draft </w:t>
      </w:r>
      <w:r w:rsidR="006A62F1">
        <w:t>master plan</w:t>
      </w:r>
      <w:r w:rsidR="00FC0B23">
        <w:t xml:space="preserve"> includes a </w:t>
      </w:r>
      <w:r w:rsidRPr="005F23A8">
        <w:t xml:space="preserve">twelve-storey apartment building </w:t>
      </w:r>
      <w:r w:rsidR="00FC0B23">
        <w:t>which is a significant</w:t>
      </w:r>
      <w:r w:rsidRPr="005F23A8">
        <w:t xml:space="preserve"> concern, with participants suggesting it is too high and an inappropriate development for the area, while others</w:t>
      </w:r>
      <w:r w:rsidR="006B3A82">
        <w:t xml:space="preserve"> were more positive,</w:t>
      </w:r>
      <w:r w:rsidRPr="005F23A8">
        <w:t xml:space="preserve"> suggest</w:t>
      </w:r>
      <w:r w:rsidR="006B3A82">
        <w:t>ing</w:t>
      </w:r>
      <w:r w:rsidRPr="005F23A8">
        <w:t xml:space="preserve"> </w:t>
      </w:r>
      <w:r w:rsidRPr="005F23A8">
        <w:rPr>
          <w:i/>
          <w:iCs/>
        </w:rPr>
        <w:t xml:space="preserve">“it wasn’t just a big lump of a building.” </w:t>
      </w:r>
    </w:p>
    <w:p w:rsidR="005F23A8" w:rsidRDefault="005F23A8" w:rsidP="00177CC4">
      <w:r w:rsidRPr="005F23A8">
        <w:t xml:space="preserve">Some said they </w:t>
      </w:r>
      <w:r w:rsidR="006B3A82">
        <w:t>felt</w:t>
      </w:r>
      <w:r w:rsidR="006B3A82" w:rsidRPr="005F23A8">
        <w:t xml:space="preserve"> </w:t>
      </w:r>
      <w:r w:rsidRPr="005F23A8">
        <w:t xml:space="preserve">their feedback from Phase 1 was ignored regarding this specific issue. One participant, however, suggested the development </w:t>
      </w:r>
      <w:r w:rsidR="003E5A50">
        <w:t>was</w:t>
      </w:r>
      <w:r w:rsidR="003E5A50" w:rsidRPr="005F23A8">
        <w:t xml:space="preserve"> </w:t>
      </w:r>
      <w:r w:rsidRPr="005F23A8">
        <w:t>well balanced from a design point of view.</w:t>
      </w:r>
    </w:p>
    <w:p w:rsidR="00FC0B23" w:rsidRDefault="00FC0B23" w:rsidP="00FC0B23">
      <w:pPr>
        <w:pStyle w:val="IntroCopy"/>
      </w:pPr>
      <w:r>
        <w:t>Traffic and access</w:t>
      </w:r>
    </w:p>
    <w:p w:rsidR="00FC0B23" w:rsidRPr="00FC0B23" w:rsidRDefault="00FC0B23" w:rsidP="00FC0B23">
      <w:pPr>
        <w:spacing w:after="120"/>
      </w:pPr>
      <w:r w:rsidRPr="00FC0B23">
        <w:t xml:space="preserve">Traffic and access along local streets remains a key concern for all participants. Currently both Forster Street and Linden Avenue are no-through roads, leading to a sense of neighbourhood ‘quietness’ and safety that is valued by the local community, particularly those with children. </w:t>
      </w:r>
    </w:p>
    <w:p w:rsidR="00FC0B23" w:rsidRPr="00FC0B23" w:rsidRDefault="00FC0B23" w:rsidP="00FC0B23">
      <w:pPr>
        <w:spacing w:after="120"/>
        <w:rPr>
          <w:lang w:val="en-US"/>
        </w:rPr>
      </w:pPr>
      <w:r w:rsidRPr="00FC0B23">
        <w:t>One participant said “</w:t>
      </w:r>
      <w:r w:rsidRPr="00FC0B23">
        <w:rPr>
          <w:i/>
          <w:iCs/>
        </w:rPr>
        <w:t>Access to the site one way in and one way out is going to be difficult</w:t>
      </w:r>
      <w:r w:rsidRPr="00FC0B23">
        <w:t xml:space="preserve">”, another said </w:t>
      </w:r>
      <w:r w:rsidRPr="00FC0B23">
        <w:rPr>
          <w:i/>
          <w:iCs/>
        </w:rPr>
        <w:t xml:space="preserve">“I am pleased about the proposed vehicle access ONLY from Upper Heidelberg road and then direct to the underground car park”, </w:t>
      </w:r>
      <w:r w:rsidRPr="00FC0B23">
        <w:t xml:space="preserve">while another suggested </w:t>
      </w:r>
      <w:r w:rsidRPr="00FC0B23">
        <w:rPr>
          <w:i/>
          <w:iCs/>
        </w:rPr>
        <w:t>“Only left turns may cause cars to turn to side street and then cause congestion”.</w:t>
      </w:r>
    </w:p>
    <w:p w:rsidR="00FC0B23" w:rsidRDefault="00FC0B23" w:rsidP="00FC0B23">
      <w:pPr>
        <w:pStyle w:val="IntroCopy"/>
      </w:pPr>
      <w:r>
        <w:t>Parking</w:t>
      </w:r>
    </w:p>
    <w:p w:rsidR="00FC0B23" w:rsidRPr="00FC0B23" w:rsidRDefault="00FC0B23" w:rsidP="00FC0B23">
      <w:pPr>
        <w:spacing w:after="120"/>
      </w:pPr>
      <w:r w:rsidRPr="00FC0B23">
        <w:t xml:space="preserve">Increased parking for new residents and their visitors and those visiting the public open space, was a key concern for the local community. Participants suggested they did not support parking on local streets surrounding the development as it will impact connectivity and access to paths. Concerns about parking are linked to transport and access. </w:t>
      </w:r>
    </w:p>
    <w:p w:rsidR="006B3A82" w:rsidRDefault="006B3A82" w:rsidP="00FC0B23">
      <w:pPr>
        <w:spacing w:after="120"/>
      </w:pPr>
      <w:r>
        <w:t>Two thirds of respondents remained concerned about parking.</w:t>
      </w:r>
    </w:p>
    <w:p w:rsidR="00FC0B23" w:rsidRDefault="00FC0B23" w:rsidP="00FC0B23">
      <w:pPr>
        <w:pStyle w:val="IntroCopy"/>
      </w:pPr>
      <w:r>
        <w:t>Need for open space</w:t>
      </w:r>
    </w:p>
    <w:p w:rsidR="00FC0B23" w:rsidRPr="00FC0B23" w:rsidRDefault="00FC0B23" w:rsidP="00FC0B23">
      <w:pPr>
        <w:spacing w:after="120"/>
      </w:pPr>
      <w:r>
        <w:t>Phase 2 participants</w:t>
      </w:r>
      <w:r w:rsidRPr="00FC0B23">
        <w:t xml:space="preserve"> agreed that there was a need for more public open space in the local area, </w:t>
      </w:r>
      <w:r w:rsidR="00107D3C">
        <w:t>to reflect the needs</w:t>
      </w:r>
      <w:r w:rsidRPr="00FC0B23">
        <w:t xml:space="preserve"> of a growing population. </w:t>
      </w:r>
    </w:p>
    <w:p w:rsidR="00FC0B23" w:rsidRPr="00FC0B23" w:rsidRDefault="00107D3C" w:rsidP="00FC0B23">
      <w:pPr>
        <w:spacing w:after="120"/>
      </w:pPr>
      <w:r>
        <w:t>Forty</w:t>
      </w:r>
      <w:r w:rsidR="00FC0B23" w:rsidRPr="00FC0B23">
        <w:t xml:space="preserve"> seven percent </w:t>
      </w:r>
      <w:r>
        <w:t xml:space="preserve">of respondents </w:t>
      </w:r>
      <w:r w:rsidR="00FC0B23" w:rsidRPr="00FC0B23">
        <w:t xml:space="preserve">were either somewhat or very satisfied with the way their feedback on public open space had been responded to within the draft master plan. </w:t>
      </w:r>
    </w:p>
    <w:p w:rsidR="00FC0B23" w:rsidRPr="00FC0B23" w:rsidRDefault="00D32B73" w:rsidP="00FC0B23">
      <w:pPr>
        <w:spacing w:after="120"/>
      </w:pPr>
      <w:r>
        <w:t>S</w:t>
      </w:r>
      <w:r w:rsidRPr="00FC0B23">
        <w:t>ixteen</w:t>
      </w:r>
      <w:r w:rsidR="00FC0B23" w:rsidRPr="00FC0B23">
        <w:t xml:space="preserve"> percent were somewhat or very dissatisfied. Participants who </w:t>
      </w:r>
      <w:r w:rsidR="0086617F">
        <w:t>were</w:t>
      </w:r>
      <w:r w:rsidR="0086617F" w:rsidRPr="00FC0B23">
        <w:t xml:space="preserve"> </w:t>
      </w:r>
      <w:r w:rsidR="00FC0B23" w:rsidRPr="00FC0B23">
        <w:t>dissatisfied believe</w:t>
      </w:r>
      <w:r w:rsidR="0086617F">
        <w:t>d</w:t>
      </w:r>
      <w:r w:rsidR="00FC0B23" w:rsidRPr="00FC0B23">
        <w:t xml:space="preserve"> that the open space </w:t>
      </w:r>
      <w:r w:rsidR="0086617F">
        <w:t>was</w:t>
      </w:r>
      <w:r w:rsidR="00FC0B23" w:rsidRPr="00FC0B23">
        <w:t xml:space="preserve"> not large enough and that more need</w:t>
      </w:r>
      <w:r w:rsidR="0086617F">
        <w:t>ed</w:t>
      </w:r>
      <w:r w:rsidR="00FC0B23" w:rsidRPr="00FC0B23">
        <w:t xml:space="preserve"> to be done to incorporate green and recreational spaces within the development. </w:t>
      </w:r>
    </w:p>
    <w:p w:rsidR="00FC0B23" w:rsidRPr="00FC0B23" w:rsidRDefault="00FC0B23" w:rsidP="00FC0B23">
      <w:pPr>
        <w:spacing w:after="120"/>
        <w:rPr>
          <w:lang w:val="en-US"/>
        </w:rPr>
      </w:pPr>
      <w:r w:rsidRPr="00FC0B23">
        <w:t>One person said “</w:t>
      </w:r>
      <w:r w:rsidRPr="00FC0B23">
        <w:rPr>
          <w:i/>
          <w:iCs/>
        </w:rPr>
        <w:t>I feel there needs to be more discussion on the park design</w:t>
      </w:r>
      <w:r w:rsidRPr="00FC0B23">
        <w:t>”, while another said “</w:t>
      </w:r>
      <w:r w:rsidRPr="00FC0B23">
        <w:rPr>
          <w:i/>
          <w:iCs/>
        </w:rPr>
        <w:t>Great to see government innovation on planning and development”.</w:t>
      </w:r>
    </w:p>
    <w:p w:rsidR="00FC0B23" w:rsidRDefault="00FC0B23" w:rsidP="00FC0B23">
      <w:pPr>
        <w:pStyle w:val="IntroCopy"/>
      </w:pPr>
      <w:r>
        <w:lastRenderedPageBreak/>
        <w:t>Loss of trees and habitat on site</w:t>
      </w:r>
    </w:p>
    <w:p w:rsidR="00107D3C" w:rsidRPr="00107D3C" w:rsidRDefault="0086617F" w:rsidP="00107D3C">
      <w:r>
        <w:t>Concerns were expressed that</w:t>
      </w:r>
      <w:r w:rsidR="00107D3C" w:rsidRPr="00107D3C">
        <w:t xml:space="preserve"> trees are being lost throughout the neighbourhood and </w:t>
      </w:r>
      <w:r>
        <w:t xml:space="preserve">that </w:t>
      </w:r>
      <w:r w:rsidR="00107D3C" w:rsidRPr="00107D3C">
        <w:t>the mature trees on site may be lost with this development. To address this concern</w:t>
      </w:r>
      <w:r w:rsidR="00107D3C">
        <w:t>,</w:t>
      </w:r>
      <w:r w:rsidR="00107D3C" w:rsidRPr="00107D3C">
        <w:t xml:space="preserve"> the draft master plan retains two of the significant trees on site, whilst also incorporating greenery and landscaping in other areas around the development. </w:t>
      </w:r>
    </w:p>
    <w:p w:rsidR="00FC0B23" w:rsidRDefault="0086617F" w:rsidP="00177CC4">
      <w:r>
        <w:t>M</w:t>
      </w:r>
      <w:r w:rsidR="00107D3C" w:rsidRPr="00107D3C">
        <w:t xml:space="preserve">ost participants </w:t>
      </w:r>
      <w:r w:rsidR="00D32B73">
        <w:t>w</w:t>
      </w:r>
      <w:r>
        <w:t>ere</w:t>
      </w:r>
      <w:r w:rsidRPr="00107D3C">
        <w:t xml:space="preserve"> </w:t>
      </w:r>
      <w:r w:rsidR="00107D3C" w:rsidRPr="00107D3C">
        <w:t xml:space="preserve">satisfied with the way their concerns about loss of trees and habitat were addressed within the draft master plan, with </w:t>
      </w:r>
      <w:r w:rsidR="00C54207">
        <w:t>69</w:t>
      </w:r>
      <w:r w:rsidR="00107D3C" w:rsidRPr="00107D3C">
        <w:t xml:space="preserve"> percent being somewhat or very satisfied with the response, </w:t>
      </w:r>
      <w:r w:rsidR="00C54207">
        <w:t>16</w:t>
      </w:r>
      <w:r w:rsidR="00C54207" w:rsidRPr="00107D3C">
        <w:t xml:space="preserve"> </w:t>
      </w:r>
      <w:r w:rsidR="00107D3C" w:rsidRPr="00107D3C">
        <w:t xml:space="preserve">percent being neither satisfied nor dissatisfied and </w:t>
      </w:r>
      <w:r w:rsidR="00C54207">
        <w:t>16</w:t>
      </w:r>
      <w:r w:rsidR="00C54207" w:rsidRPr="00107D3C">
        <w:t xml:space="preserve"> </w:t>
      </w:r>
      <w:r w:rsidR="00107D3C" w:rsidRPr="00107D3C">
        <w:t xml:space="preserve">percent being somewhat or very dissatisfied. </w:t>
      </w:r>
    </w:p>
    <w:p w:rsidR="00FC0B23" w:rsidRDefault="00FC0B23" w:rsidP="00FC0B23">
      <w:pPr>
        <w:pStyle w:val="IntroCopy"/>
      </w:pPr>
      <w:r>
        <w:t>Cumulative impacts of this and other developments</w:t>
      </w:r>
    </w:p>
    <w:p w:rsidR="00107D3C" w:rsidRPr="00107D3C" w:rsidRDefault="00107D3C" w:rsidP="00107D3C">
      <w:pPr>
        <w:spacing w:after="120"/>
      </w:pPr>
      <w:r w:rsidRPr="00107D3C">
        <w:t xml:space="preserve">Throughout the </w:t>
      </w:r>
      <w:r>
        <w:t>process</w:t>
      </w:r>
      <w:r w:rsidRPr="00107D3C">
        <w:t xml:space="preserve">, participants indicated their concern for the quantum of impacts from the various developments in the area, including the two adjacent developments along Bell Street, and other developments in Ivanhoe. </w:t>
      </w:r>
    </w:p>
    <w:p w:rsidR="00DC17C8" w:rsidRDefault="00DC17C8" w:rsidP="00DC17C8">
      <w:pPr>
        <w:pStyle w:val="IntroCopy"/>
        <w:rPr>
          <w:lang w:val="en-AU"/>
        </w:rPr>
      </w:pPr>
      <w:r w:rsidRPr="00DC17C8">
        <w:rPr>
          <w:lang w:val="en-AU"/>
        </w:rPr>
        <w:t>The design reflecting community needs and aspirations</w:t>
      </w:r>
    </w:p>
    <w:p w:rsidR="00DC17C8" w:rsidRPr="00DC17C8" w:rsidRDefault="004C7B88">
      <w:pPr>
        <w:spacing w:after="120"/>
      </w:pPr>
      <w:r>
        <w:t xml:space="preserve">A little less than half of those who responded via feedback forms felt </w:t>
      </w:r>
      <w:r w:rsidR="00DC17C8" w:rsidRPr="00DC17C8">
        <w:t>dissatisfied about the way the draft master plan reflected community needs and aspirations</w:t>
      </w:r>
      <w:r>
        <w:t>.</w:t>
      </w:r>
      <w:r w:rsidR="00DC17C8" w:rsidRPr="00DC17C8">
        <w:t xml:space="preserve"> </w:t>
      </w:r>
    </w:p>
    <w:p w:rsidR="00DC17C8" w:rsidRPr="00DC17C8" w:rsidRDefault="00DC17C8" w:rsidP="00DC17C8">
      <w:pPr>
        <w:spacing w:after="120"/>
      </w:pPr>
      <w:r w:rsidRPr="00DC17C8">
        <w:t xml:space="preserve">A key reason for dissatisfaction </w:t>
      </w:r>
      <w:r w:rsidR="004C7B88">
        <w:t xml:space="preserve">appears to be </w:t>
      </w:r>
      <w:r w:rsidRPr="00DC17C8">
        <w:t>relate</w:t>
      </w:r>
      <w:r w:rsidR="004C7B88">
        <w:t>d</w:t>
      </w:r>
      <w:r w:rsidRPr="00DC17C8">
        <w:t xml:space="preserve"> to people being concerned about the actual need for the development. </w:t>
      </w:r>
    </w:p>
    <w:p w:rsidR="00DC17C8" w:rsidRPr="00DC17C8" w:rsidRDefault="00DC17C8" w:rsidP="00DC17C8">
      <w:pPr>
        <w:spacing w:after="120"/>
      </w:pPr>
      <w:r w:rsidRPr="00DC17C8">
        <w:t xml:space="preserve">Friends of Banyule said it was a </w:t>
      </w:r>
      <w:r w:rsidRPr="00DC17C8">
        <w:rPr>
          <w:i/>
          <w:iCs/>
        </w:rPr>
        <w:t xml:space="preserve">“considered and well thought out overall design in our view” </w:t>
      </w:r>
      <w:r w:rsidRPr="00DC17C8">
        <w:t xml:space="preserve">and an information session respondent suggested </w:t>
      </w:r>
      <w:r w:rsidRPr="00DC17C8">
        <w:rPr>
          <w:i/>
          <w:iCs/>
        </w:rPr>
        <w:t>“I think it’s a very balanced development from a design point of view, I’m just very concerned about the detail</w:t>
      </w:r>
      <w:r w:rsidRPr="00DC17C8">
        <w:t>.”</w:t>
      </w:r>
    </w:p>
    <w:p w:rsidR="00107D3C" w:rsidRDefault="00107D3C" w:rsidP="00532105">
      <w:pPr>
        <w:pStyle w:val="Heading1"/>
      </w:pPr>
      <w:bookmarkStart w:id="8" w:name="_Toc495668344"/>
      <w:r>
        <w:lastRenderedPageBreak/>
        <w:t>Conclusion</w:t>
      </w:r>
      <w:bookmarkEnd w:id="8"/>
    </w:p>
    <w:p w:rsidR="00963A6C" w:rsidRDefault="00963A6C" w:rsidP="00177CC4">
      <w:r>
        <w:t xml:space="preserve">Engagement with the Ivanhoe community indicated a slim margin of support for the project overall at </w:t>
      </w:r>
      <w:r w:rsidR="00C54207">
        <w:t>52</w:t>
      </w:r>
      <w:r w:rsidR="003E5A50">
        <w:t xml:space="preserve"> </w:t>
      </w:r>
      <w:r>
        <w:t>percent, with varying levels</w:t>
      </w:r>
      <w:r w:rsidR="004C7B88">
        <w:t xml:space="preserve"> of support</w:t>
      </w:r>
      <w:r>
        <w:t xml:space="preserve"> for individual elements of the project and some dissatisfaction with </w:t>
      </w:r>
      <w:r w:rsidR="004C7B88">
        <w:t>the</w:t>
      </w:r>
      <w:r>
        <w:t xml:space="preserve"> response to issues raised during </w:t>
      </w:r>
      <w:r w:rsidR="000E37A4">
        <w:t>Phase</w:t>
      </w:r>
      <w:r>
        <w:t xml:space="preserve"> </w:t>
      </w:r>
      <w:r w:rsidR="000E37A4">
        <w:t xml:space="preserve">1 </w:t>
      </w:r>
      <w:r>
        <w:t>engagement.</w:t>
      </w:r>
    </w:p>
    <w:p w:rsidR="00963A6C" w:rsidRDefault="00CB18A2">
      <w:r>
        <w:t xml:space="preserve">The engagement process returned a relatively low sample overall with </w:t>
      </w:r>
      <w:r w:rsidR="00C54207">
        <w:t>64</w:t>
      </w:r>
      <w:r w:rsidR="003E5A50">
        <w:t xml:space="preserve"> </w:t>
      </w:r>
      <w:r>
        <w:t xml:space="preserve">people participating in </w:t>
      </w:r>
      <w:r w:rsidR="000E37A4">
        <w:t xml:space="preserve">Phase 1 </w:t>
      </w:r>
      <w:r>
        <w:t xml:space="preserve">and </w:t>
      </w:r>
      <w:r w:rsidR="00C54207">
        <w:t>51</w:t>
      </w:r>
      <w:r w:rsidR="003E5A50">
        <w:t xml:space="preserve"> </w:t>
      </w:r>
      <w:r>
        <w:t xml:space="preserve">people participating in </w:t>
      </w:r>
      <w:r w:rsidR="000E37A4">
        <w:t>Phase 2</w:t>
      </w:r>
      <w:r>
        <w:t xml:space="preserve">. There is some overlap between the two </w:t>
      </w:r>
      <w:r w:rsidR="000E37A4">
        <w:t xml:space="preserve">Phases </w:t>
      </w:r>
      <w:r>
        <w:t>meaning that the total participation is potentially less than 100 individuals.</w:t>
      </w:r>
    </w:p>
    <w:p w:rsidR="00CB18A2" w:rsidRDefault="00CB18A2" w:rsidP="00963A6C">
      <w:r>
        <w:t xml:space="preserve">This reflects the local focus of the engagement that </w:t>
      </w:r>
      <w:r w:rsidR="00D32B73">
        <w:t>targeted</w:t>
      </w:r>
      <w:r>
        <w:t xml:space="preserve"> impacted stakeholders</w:t>
      </w:r>
      <w:r w:rsidR="003E5A50">
        <w:t>,</w:t>
      </w:r>
      <w:r>
        <w:t xml:space="preserve"> and was promoted principally through letterbox drops, postcode targeted social media, door knocks and local print media. </w:t>
      </w:r>
    </w:p>
    <w:p w:rsidR="00963A6C" w:rsidRDefault="00CB6243" w:rsidP="00963A6C">
      <w:r>
        <w:t>Community concerns remain around impacts such as overlooking, height, density and general impacts associated with increased population such as traffic and parking although the prospect of increased and better quality public open space was generally positively regarded.</w:t>
      </w:r>
    </w:p>
    <w:p w:rsidR="00710EAE" w:rsidRPr="00986CDB" w:rsidRDefault="00710EAE">
      <w:pPr>
        <w:spacing w:before="113" w:after="0" w:line="276" w:lineRule="auto"/>
        <w:rPr>
          <w:lang w:val="en-GB"/>
        </w:rPr>
      </w:pPr>
    </w:p>
    <w:sectPr w:rsidR="00710EAE" w:rsidRPr="00986CDB" w:rsidSect="00D24DAF">
      <w:headerReference w:type="default" r:id="rId12"/>
      <w:footerReference w:type="default" r:id="rId13"/>
      <w:headerReference w:type="first" r:id="rId14"/>
      <w:footerReference w:type="first" r:id="rId15"/>
      <w:type w:val="evenPage"/>
      <w:pgSz w:w="11906" w:h="16838" w:code="9"/>
      <w:pgMar w:top="1440" w:right="1440" w:bottom="1440" w:left="1440" w:header="68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D5C36" w:rsidRDefault="002D5C36" w:rsidP="00401136">
      <w:pPr>
        <w:spacing w:line="240" w:lineRule="auto"/>
      </w:pPr>
      <w:r>
        <w:separator/>
      </w:r>
    </w:p>
  </w:endnote>
  <w:endnote w:type="continuationSeparator" w:id="0">
    <w:p w:rsidR="002D5C36" w:rsidRDefault="002D5C36" w:rsidP="004011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default"/>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Trade Gothic LT Std Bold">
    <w:altName w:val="Courier New"/>
    <w:panose1 w:val="00000000000000000000"/>
    <w:charset w:val="00"/>
    <w:family w:val="modern"/>
    <w:notTrueType/>
    <w:pitch w:val="variable"/>
    <w:sig w:usb0="00000003" w:usb1="4000204A"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ayoutGrid"/>
      <w:tblW w:w="0" w:type="auto"/>
      <w:tblLook w:val="04A0" w:firstRow="1" w:lastRow="0" w:firstColumn="1" w:lastColumn="0" w:noHBand="0" w:noVBand="1"/>
    </w:tblPr>
    <w:tblGrid>
      <w:gridCol w:w="7681"/>
      <w:gridCol w:w="1345"/>
    </w:tblGrid>
    <w:tr w:rsidR="0026430E" w:rsidTr="005F1B4B">
      <w:trPr>
        <w:trHeight w:val="851"/>
      </w:trPr>
      <w:tc>
        <w:tcPr>
          <w:tcW w:w="9072" w:type="dxa"/>
          <w:vAlign w:val="bottom"/>
        </w:tcPr>
        <w:p w:rsidR="0026430E" w:rsidRDefault="0026430E" w:rsidP="00627EEF">
          <w:pPr>
            <w:pStyle w:val="Footer"/>
            <w:jc w:val="right"/>
          </w:pPr>
          <w:r>
            <w:rPr>
              <w:noProof/>
              <w:lang w:eastAsia="en-AU"/>
            </w:rPr>
            <w:drawing>
              <wp:inline distT="0" distB="0" distL="0" distR="0" wp14:anchorId="3A3929C9" wp14:editId="3E04E773">
                <wp:extent cx="1039679" cy="479871"/>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ogo 1.png"/>
                        <pic:cNvPicPr/>
                      </pic:nvPicPr>
                      <pic:blipFill rotWithShape="1">
                        <a:blip r:embed="rId1"/>
                        <a:srcRect r="-11859" b="-9135"/>
                        <a:stretch/>
                      </pic:blipFill>
                      <pic:spPr bwMode="auto">
                        <a:xfrm>
                          <a:off x="0" y="0"/>
                          <a:ext cx="1041850" cy="480873"/>
                        </a:xfrm>
                        <a:prstGeom prst="rect">
                          <a:avLst/>
                        </a:prstGeom>
                        <a:ln>
                          <a:noFill/>
                        </a:ln>
                        <a:extLst>
                          <a:ext uri="{53640926-AAD7-44D8-BBD7-CCE9431645EC}">
                            <a14:shadowObscured xmlns:a14="http://schemas.microsoft.com/office/drawing/2010/main"/>
                          </a:ext>
                        </a:extLst>
                      </pic:spPr>
                    </pic:pic>
                  </a:graphicData>
                </a:graphic>
              </wp:inline>
            </w:drawing>
          </w:r>
        </w:p>
      </w:tc>
      <w:tc>
        <w:tcPr>
          <w:tcW w:w="1406" w:type="dxa"/>
          <w:vAlign w:val="bottom"/>
        </w:tcPr>
        <w:p w:rsidR="0026430E" w:rsidRDefault="0026430E" w:rsidP="00627EEF">
          <w:pPr>
            <w:pStyle w:val="Footer"/>
            <w:jc w:val="right"/>
          </w:pPr>
          <w:r>
            <w:rPr>
              <w:noProof/>
              <w:lang w:eastAsia="en-AU"/>
            </w:rPr>
            <w:drawing>
              <wp:inline distT="0" distB="0" distL="0" distR="0" wp14:anchorId="5D30020A" wp14:editId="15CB1C9E">
                <wp:extent cx="684000" cy="378000"/>
                <wp:effectExtent l="0" t="0" r="1905" b="31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logo 2.png"/>
                        <pic:cNvPicPr/>
                      </pic:nvPicPr>
                      <pic:blipFill>
                        <a:blip r:embed="rId2"/>
                        <a:stretch>
                          <a:fillRect/>
                        </a:stretch>
                      </pic:blipFill>
                      <pic:spPr>
                        <a:xfrm>
                          <a:off x="0" y="0"/>
                          <a:ext cx="684000" cy="378000"/>
                        </a:xfrm>
                        <a:prstGeom prst="rect">
                          <a:avLst/>
                        </a:prstGeom>
                      </pic:spPr>
                    </pic:pic>
                  </a:graphicData>
                </a:graphic>
              </wp:inline>
            </w:drawing>
          </w:r>
        </w:p>
      </w:tc>
    </w:tr>
  </w:tbl>
  <w:p w:rsidR="0026430E" w:rsidRDefault="002643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430E" w:rsidRDefault="002643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430E" w:rsidRDefault="002643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D5C36" w:rsidRDefault="002D5C36" w:rsidP="00401136">
      <w:pPr>
        <w:spacing w:line="240" w:lineRule="auto"/>
      </w:pPr>
      <w:r>
        <w:separator/>
      </w:r>
    </w:p>
  </w:footnote>
  <w:footnote w:type="continuationSeparator" w:id="0">
    <w:p w:rsidR="002D5C36" w:rsidRDefault="002D5C36" w:rsidP="0040113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ayoutGrid"/>
      <w:tblW w:w="10306" w:type="dxa"/>
      <w:tblInd w:w="-1814" w:type="dxa"/>
      <w:tblLayout w:type="fixed"/>
      <w:tblLook w:val="04A0" w:firstRow="1" w:lastRow="0" w:firstColumn="1" w:lastColumn="0" w:noHBand="0" w:noVBand="1"/>
    </w:tblPr>
    <w:tblGrid>
      <w:gridCol w:w="1814"/>
      <w:gridCol w:w="8492"/>
    </w:tblGrid>
    <w:tr w:rsidR="0026430E" w:rsidTr="00940AD7">
      <w:tc>
        <w:tcPr>
          <w:tcW w:w="1814" w:type="dxa"/>
        </w:tcPr>
        <w:p w:rsidR="0026430E" w:rsidRDefault="0026430E" w:rsidP="00940AD7">
          <w:pPr>
            <w:pStyle w:val="Headerinfo"/>
          </w:pPr>
          <w:r>
            <w:fldChar w:fldCharType="begin"/>
          </w:r>
          <w:r>
            <w:instrText xml:space="preserve"> PAGE  \* Arabic </w:instrText>
          </w:r>
          <w:r>
            <w:fldChar w:fldCharType="separate"/>
          </w:r>
          <w:r w:rsidR="00C74609">
            <w:rPr>
              <w:noProof/>
            </w:rPr>
            <w:t>2</w:t>
          </w:r>
          <w:r>
            <w:fldChar w:fldCharType="end"/>
          </w:r>
        </w:p>
      </w:tc>
      <w:tc>
        <w:tcPr>
          <w:tcW w:w="8492" w:type="dxa"/>
        </w:tcPr>
        <w:p w:rsidR="0026430E" w:rsidRDefault="0026430E" w:rsidP="00940AD7">
          <w:pPr>
            <w:pStyle w:val="Headerinfo"/>
          </w:pPr>
          <w:r w:rsidRPr="001C13C1">
            <w:t>Development Victoria</w:t>
          </w:r>
        </w:p>
      </w:tc>
    </w:tr>
  </w:tbl>
  <w:p w:rsidR="0026430E" w:rsidRDefault="002643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430E" w:rsidRDefault="0026430E">
    <w:pPr>
      <w:pStyle w:val="Header"/>
    </w:pPr>
    <w:bookmarkStart w:id="2" w:name="CoverImage"/>
    <w:bookmarkEnd w:id="2"/>
    <w:r>
      <w:t xml:space="preserve">  </w:t>
    </w:r>
    <w:r>
      <w:rPr>
        <w:noProof/>
        <w:lang w:eastAsia="en-AU"/>
      </w:rPr>
      <w:drawing>
        <wp:anchor distT="0" distB="0" distL="114300" distR="114300" simplePos="0" relativeHeight="251662336" behindDoc="1" locked="1" layoutInCell="1" allowOverlap="1" wp14:anchorId="38EC57D6" wp14:editId="5DF279D8">
          <wp:simplePos x="0" y="0"/>
          <wp:positionH relativeFrom="page">
            <wp:posOffset>9525</wp:posOffset>
          </wp:positionH>
          <wp:positionV relativeFrom="page">
            <wp:posOffset>9525</wp:posOffset>
          </wp:positionV>
          <wp:extent cx="7558405" cy="10690860"/>
          <wp:effectExtent l="0" t="0" r="4445"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741 Development Victoria A4 Report 1col FA.jpg"/>
                  <pic:cNvPicPr/>
                </pic:nvPicPr>
                <pic:blipFill>
                  <a:blip r:embed="rId1"/>
                  <a:stretch>
                    <a:fillRect/>
                  </a:stretch>
                </pic:blipFill>
                <pic:spPr>
                  <a:xfrm>
                    <a:off x="0" y="0"/>
                    <a:ext cx="7558405" cy="106908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LayoutGrid"/>
      <w:tblW w:w="10348" w:type="dxa"/>
      <w:tblLayout w:type="fixed"/>
      <w:tblLook w:val="04A0" w:firstRow="1" w:lastRow="0" w:firstColumn="1" w:lastColumn="0" w:noHBand="0" w:noVBand="1"/>
    </w:tblPr>
    <w:tblGrid>
      <w:gridCol w:w="9498"/>
      <w:gridCol w:w="850"/>
    </w:tblGrid>
    <w:tr w:rsidR="0026430E" w:rsidTr="005A7943">
      <w:tc>
        <w:tcPr>
          <w:tcW w:w="9498" w:type="dxa"/>
        </w:tcPr>
        <w:p w:rsidR="0026430E" w:rsidRDefault="0026430E" w:rsidP="005A7943">
          <w:pPr>
            <w:pStyle w:val="Headerinfo"/>
          </w:pPr>
          <w:r w:rsidRPr="001C13C1">
            <w:t>Development Victoria</w:t>
          </w:r>
        </w:p>
      </w:tc>
      <w:tc>
        <w:tcPr>
          <w:tcW w:w="850" w:type="dxa"/>
        </w:tcPr>
        <w:p w:rsidR="0026430E" w:rsidRDefault="0026430E" w:rsidP="005A7943">
          <w:pPr>
            <w:pStyle w:val="Headerinfo"/>
            <w:jc w:val="right"/>
          </w:pPr>
          <w:r>
            <w:fldChar w:fldCharType="begin"/>
          </w:r>
          <w:r>
            <w:instrText xml:space="preserve"> PAGE  \* Arabic </w:instrText>
          </w:r>
          <w:r>
            <w:fldChar w:fldCharType="separate"/>
          </w:r>
          <w:r w:rsidR="00C74609">
            <w:rPr>
              <w:noProof/>
            </w:rPr>
            <w:t>3</w:t>
          </w:r>
          <w:r>
            <w:fldChar w:fldCharType="end"/>
          </w:r>
        </w:p>
      </w:tc>
    </w:tr>
  </w:tbl>
  <w:p w:rsidR="0026430E" w:rsidRDefault="0026430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430E" w:rsidRDefault="002643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661F6"/>
    <w:multiLevelType w:val="multilevel"/>
    <w:tmpl w:val="96605D82"/>
    <w:styleLink w:val="ListNumbers"/>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none"/>
      <w:lvlText w:val=""/>
      <w:lvlJc w:val="left"/>
      <w:pPr>
        <w:ind w:left="1071" w:hanging="357"/>
      </w:pPr>
      <w:rPr>
        <w:rFonts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1" w15:restartNumberingAfterBreak="0">
    <w:nsid w:val="03B14A49"/>
    <w:multiLevelType w:val="hybridMultilevel"/>
    <w:tmpl w:val="3D123C0E"/>
    <w:lvl w:ilvl="0" w:tplc="100AC00A">
      <w:start w:val="1"/>
      <w:numFmt w:val="bullet"/>
      <w:lvlText w:val=""/>
      <w:lvlJc w:val="left"/>
      <w:pPr>
        <w:ind w:left="780" w:hanging="360"/>
      </w:pPr>
      <w:rPr>
        <w:rFonts w:ascii="Wingdings" w:hAnsi="Wingdings" w:hint="default"/>
        <w:color w:val="00ACCD" w:themeColor="accent1"/>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 w15:restartNumberingAfterBreak="0">
    <w:nsid w:val="0699516C"/>
    <w:multiLevelType w:val="hybridMultilevel"/>
    <w:tmpl w:val="DA4C3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8658D4"/>
    <w:multiLevelType w:val="multilevel"/>
    <w:tmpl w:val="CB96B44A"/>
    <w:lvl w:ilvl="0">
      <w:start w:val="1"/>
      <w:numFmt w:val="bullet"/>
      <w:pStyle w:val="ListBullet"/>
      <w:lvlText w:val=""/>
      <w:lvlJc w:val="left"/>
      <w:pPr>
        <w:ind w:left="284" w:hanging="284"/>
      </w:pPr>
      <w:rPr>
        <w:rFonts w:ascii="Symbol" w:hAnsi="Symbol" w:cs="Times New Roman" w:hint="default"/>
        <w:color w:val="231F20" w:themeColor="text2"/>
        <w:sz w:val="20"/>
        <w:szCs w:val="20"/>
        <w:u w:color="000000" w:themeColor="text1"/>
      </w:rPr>
    </w:lvl>
    <w:lvl w:ilvl="1">
      <w:start w:val="1"/>
      <w:numFmt w:val="bullet"/>
      <w:pStyle w:val="ListBullet2"/>
      <w:lvlText w:val=""/>
      <w:lvlJc w:val="left"/>
      <w:pPr>
        <w:ind w:left="568" w:hanging="284"/>
      </w:pPr>
      <w:rPr>
        <w:rFonts w:ascii="Symbol" w:hAnsi="Symbol" w:cs="Times New Roman" w:hint="default"/>
        <w:color w:val="231F20" w:themeColor="text2"/>
      </w:rPr>
    </w:lvl>
    <w:lvl w:ilvl="2">
      <w:start w:val="1"/>
      <w:numFmt w:val="bullet"/>
      <w:pStyle w:val="ListBullet3"/>
      <w:lvlText w:val=""/>
      <w:lvlJc w:val="left"/>
      <w:pPr>
        <w:ind w:left="852" w:hanging="284"/>
      </w:pPr>
      <w:rPr>
        <w:rFonts w:ascii="Symbol" w:hAnsi="Symbol" w:cs="Times New Roman" w:hint="default"/>
        <w:color w:val="231F20" w:themeColor="text2"/>
      </w:rPr>
    </w:lvl>
    <w:lvl w:ilvl="3">
      <w:start w:val="1"/>
      <w:numFmt w:val="none"/>
      <w:suff w:val="nothing"/>
      <w:lvlText w:val=""/>
      <w:lvlJc w:val="left"/>
      <w:pPr>
        <w:ind w:left="1136" w:hanging="284"/>
      </w:pPr>
      <w:rPr>
        <w:rFonts w:hint="default"/>
      </w:rPr>
    </w:lvl>
    <w:lvl w:ilvl="4">
      <w:start w:val="1"/>
      <w:numFmt w:val="none"/>
      <w:suff w:val="nothing"/>
      <w:lvlText w:val=""/>
      <w:lvlJc w:val="left"/>
      <w:pPr>
        <w:ind w:left="1420" w:hanging="284"/>
      </w:pPr>
      <w:rPr>
        <w:rFonts w:hint="default"/>
      </w:rPr>
    </w:lvl>
    <w:lvl w:ilvl="5">
      <w:start w:val="1"/>
      <w:numFmt w:val="none"/>
      <w:suff w:val="nothing"/>
      <w:lvlText w:val=""/>
      <w:lvlJc w:val="left"/>
      <w:pPr>
        <w:ind w:left="1704" w:hanging="284"/>
      </w:pPr>
      <w:rPr>
        <w:rFonts w:hint="default"/>
      </w:rPr>
    </w:lvl>
    <w:lvl w:ilvl="6">
      <w:start w:val="1"/>
      <w:numFmt w:val="none"/>
      <w:suff w:val="nothing"/>
      <w:lvlText w:val=""/>
      <w:lvlJc w:val="left"/>
      <w:pPr>
        <w:ind w:left="1988" w:hanging="284"/>
      </w:pPr>
      <w:rPr>
        <w:rFonts w:hint="default"/>
      </w:rPr>
    </w:lvl>
    <w:lvl w:ilvl="7">
      <w:start w:val="1"/>
      <w:numFmt w:val="none"/>
      <w:suff w:val="nothing"/>
      <w:lvlText w:val=""/>
      <w:lvlJc w:val="left"/>
      <w:pPr>
        <w:ind w:left="2272" w:hanging="284"/>
      </w:pPr>
      <w:rPr>
        <w:rFonts w:hint="default"/>
      </w:rPr>
    </w:lvl>
    <w:lvl w:ilvl="8">
      <w:start w:val="1"/>
      <w:numFmt w:val="none"/>
      <w:suff w:val="nothing"/>
      <w:lvlText w:val=""/>
      <w:lvlJc w:val="left"/>
      <w:pPr>
        <w:ind w:left="2556" w:hanging="284"/>
      </w:pPr>
      <w:rPr>
        <w:rFonts w:hint="default"/>
      </w:rPr>
    </w:lvl>
  </w:abstractNum>
  <w:abstractNum w:abstractNumId="4" w15:restartNumberingAfterBreak="0">
    <w:nsid w:val="0E440147"/>
    <w:multiLevelType w:val="multilevel"/>
    <w:tmpl w:val="EF16CFEA"/>
    <w:styleLink w:val="AppendixList"/>
    <w:lvl w:ilvl="0">
      <w:start w:val="1"/>
      <w:numFmt w:val="decimal"/>
      <w:pStyle w:val="AppendinxNumber"/>
      <w:suff w:val="nothing"/>
      <w:lvlText w:val="Appendix %1"/>
      <w:lvlJc w:val="left"/>
      <w:pPr>
        <w:ind w:left="2552" w:hanging="2552"/>
      </w:pPr>
      <w:rPr>
        <w:rFonts w:hint="default"/>
      </w:rPr>
    </w:lvl>
    <w:lvl w:ilvl="1">
      <w:start w:val="1"/>
      <w:numFmt w:val="none"/>
      <w:lvlText w:val=""/>
      <w:lvlJc w:val="left"/>
      <w:pPr>
        <w:ind w:left="2552" w:hanging="2552"/>
      </w:pPr>
      <w:rPr>
        <w:rFonts w:hint="default"/>
      </w:rPr>
    </w:lvl>
    <w:lvl w:ilvl="2">
      <w:start w:val="1"/>
      <w:numFmt w:val="none"/>
      <w:lvlText w:val=""/>
      <w:lvlJc w:val="right"/>
      <w:pPr>
        <w:ind w:left="2552" w:hanging="2552"/>
      </w:pPr>
      <w:rPr>
        <w:rFonts w:hint="default"/>
      </w:rPr>
    </w:lvl>
    <w:lvl w:ilvl="3">
      <w:start w:val="1"/>
      <w:numFmt w:val="none"/>
      <w:lvlText w:val=""/>
      <w:lvlJc w:val="left"/>
      <w:pPr>
        <w:ind w:left="2552" w:hanging="2552"/>
      </w:pPr>
      <w:rPr>
        <w:rFonts w:hint="default"/>
      </w:rPr>
    </w:lvl>
    <w:lvl w:ilvl="4">
      <w:start w:val="1"/>
      <w:numFmt w:val="none"/>
      <w:lvlText w:val=""/>
      <w:lvlJc w:val="left"/>
      <w:pPr>
        <w:ind w:left="2552" w:hanging="2552"/>
      </w:pPr>
      <w:rPr>
        <w:rFonts w:hint="default"/>
      </w:rPr>
    </w:lvl>
    <w:lvl w:ilvl="5">
      <w:start w:val="1"/>
      <w:numFmt w:val="none"/>
      <w:lvlText w:val=""/>
      <w:lvlJc w:val="right"/>
      <w:pPr>
        <w:ind w:left="2552" w:hanging="2552"/>
      </w:pPr>
      <w:rPr>
        <w:rFonts w:hint="default"/>
      </w:rPr>
    </w:lvl>
    <w:lvl w:ilvl="6">
      <w:start w:val="1"/>
      <w:numFmt w:val="none"/>
      <w:lvlText w:val=""/>
      <w:lvlJc w:val="left"/>
      <w:pPr>
        <w:ind w:left="2552" w:hanging="2552"/>
      </w:pPr>
      <w:rPr>
        <w:rFonts w:hint="default"/>
      </w:rPr>
    </w:lvl>
    <w:lvl w:ilvl="7">
      <w:start w:val="1"/>
      <w:numFmt w:val="none"/>
      <w:lvlText w:val=""/>
      <w:lvlJc w:val="left"/>
      <w:pPr>
        <w:ind w:left="2552" w:hanging="2552"/>
      </w:pPr>
      <w:rPr>
        <w:rFonts w:hint="default"/>
      </w:rPr>
    </w:lvl>
    <w:lvl w:ilvl="8">
      <w:start w:val="1"/>
      <w:numFmt w:val="none"/>
      <w:lvlText w:val=""/>
      <w:lvlJc w:val="right"/>
      <w:pPr>
        <w:ind w:left="2552" w:hanging="2552"/>
      </w:pPr>
      <w:rPr>
        <w:rFonts w:hint="default"/>
      </w:rPr>
    </w:lvl>
  </w:abstractNum>
  <w:abstractNum w:abstractNumId="5" w15:restartNumberingAfterBreak="0">
    <w:nsid w:val="0F6D0D1C"/>
    <w:multiLevelType w:val="hybridMultilevel"/>
    <w:tmpl w:val="19701B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00245EC"/>
    <w:multiLevelType w:val="multilevel"/>
    <w:tmpl w:val="2C3E968A"/>
    <w:styleLink w:val="AlphaList"/>
    <w:lvl w:ilvl="0">
      <w:start w:val="1"/>
      <w:numFmt w:val="upperLetter"/>
      <w:lvlText w:val="%1."/>
      <w:lvlJc w:val="left"/>
      <w:pPr>
        <w:ind w:left="357" w:hanging="357"/>
      </w:pPr>
      <w:rPr>
        <w:rFonts w:hint="default"/>
      </w:rPr>
    </w:lvl>
    <w:lvl w:ilvl="1">
      <w:start w:val="1"/>
      <w:numFmt w:val="upperLetter"/>
      <w:lvlText w:val="%2."/>
      <w:lvlJc w:val="left"/>
      <w:pPr>
        <w:ind w:left="714" w:hanging="357"/>
      </w:pPr>
      <w:rPr>
        <w:rFonts w:hint="default"/>
      </w:rPr>
    </w:lvl>
    <w:lvl w:ilvl="2">
      <w:start w:val="1"/>
      <w:numFmt w:val="none"/>
      <w:lvlText w:val=""/>
      <w:lvlJc w:val="left"/>
      <w:pPr>
        <w:ind w:left="1071" w:hanging="357"/>
      </w:pPr>
      <w:rPr>
        <w:rFonts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7" w15:restartNumberingAfterBreak="0">
    <w:nsid w:val="10437F2B"/>
    <w:multiLevelType w:val="multilevel"/>
    <w:tmpl w:val="E1A2A644"/>
    <w:lvl w:ilvl="0">
      <w:start w:val="1"/>
      <w:numFmt w:val="decimal"/>
      <w:lvlText w:val="%1."/>
      <w:lvlJc w:val="left"/>
      <w:pPr>
        <w:ind w:left="510" w:hanging="510"/>
      </w:pPr>
      <w:rPr>
        <w:rFonts w:hint="default"/>
      </w:rPr>
    </w:lvl>
    <w:lvl w:ilvl="1">
      <w:start w:val="1"/>
      <w:numFmt w:val="none"/>
      <w:lvlText w:val=""/>
      <w:lvlJc w:val="left"/>
      <w:pPr>
        <w:ind w:left="0" w:firstLine="0"/>
      </w:pPr>
      <w:rPr>
        <w:rFonts w:hint="default"/>
      </w:rPr>
    </w:lvl>
    <w:lvl w:ilvl="2">
      <w:start w:val="1"/>
      <w:numFmt w:val="decimal"/>
      <w:lvlText w:val="%1.%3"/>
      <w:lvlJc w:val="left"/>
      <w:pPr>
        <w:ind w:left="624" w:hanging="624"/>
      </w:pPr>
      <w:rPr>
        <w:rFonts w:hint="default"/>
      </w:rPr>
    </w:lvl>
    <w:lvl w:ilvl="3">
      <w:start w:val="1"/>
      <w:numFmt w:val="none"/>
      <w:lvlText w:val=""/>
      <w:lvlJc w:val="left"/>
      <w:pPr>
        <w:ind w:left="0" w:firstLine="0"/>
      </w:pPr>
      <w:rPr>
        <w:rFonts w:hint="default"/>
      </w:rPr>
    </w:lvl>
    <w:lvl w:ilvl="4">
      <w:start w:val="1"/>
      <w:numFmt w:val="decimal"/>
      <w:lvlText w:val="%1.%3.%5"/>
      <w:lvlJc w:val="left"/>
      <w:pPr>
        <w:ind w:left="794" w:hanging="794"/>
      </w:pPr>
      <w:rPr>
        <w:rFonts w:hint="default"/>
      </w:rPr>
    </w:lvl>
    <w:lvl w:ilvl="5">
      <w:start w:val="1"/>
      <w:numFmt w:val="none"/>
      <w:lvlText w:val=""/>
      <w:lvlJc w:val="left"/>
      <w:pPr>
        <w:ind w:left="0" w:firstLine="0"/>
      </w:pPr>
      <w:rPr>
        <w:rFonts w:hint="default"/>
      </w:rPr>
    </w:lvl>
    <w:lvl w:ilvl="6">
      <w:start w:val="1"/>
      <w:numFmt w:val="none"/>
      <w:pStyle w:val="Heading4"/>
      <w:lvlText w:val=""/>
      <w:lvlJc w:val="left"/>
      <w:pPr>
        <w:ind w:left="0" w:firstLine="0"/>
      </w:pPr>
      <w:rPr>
        <w:rFonts w:hint="default"/>
      </w:rPr>
    </w:lvl>
    <w:lvl w:ilvl="7">
      <w:start w:val="1"/>
      <w:numFmt w:val="decimal"/>
      <w:lvlText w:val="%8."/>
      <w:lvlJc w:val="left"/>
      <w:pPr>
        <w:ind w:left="340" w:hanging="340"/>
      </w:pPr>
      <w:rPr>
        <w:rFonts w:hint="default"/>
      </w:rPr>
    </w:lvl>
    <w:lvl w:ilvl="8">
      <w:start w:val="1"/>
      <w:numFmt w:val="lowerLetter"/>
      <w:lvlText w:val="%9."/>
      <w:lvlJc w:val="left"/>
      <w:pPr>
        <w:ind w:left="680" w:hanging="340"/>
      </w:pPr>
      <w:rPr>
        <w:rFonts w:hint="default"/>
      </w:rPr>
    </w:lvl>
  </w:abstractNum>
  <w:abstractNum w:abstractNumId="8" w15:restartNumberingAfterBreak="0">
    <w:nsid w:val="1327777F"/>
    <w:multiLevelType w:val="multilevel"/>
    <w:tmpl w:val="CB96B44A"/>
    <w:styleLink w:val="BulletList"/>
    <w:lvl w:ilvl="0">
      <w:start w:val="1"/>
      <w:numFmt w:val="bullet"/>
      <w:lvlText w:val=""/>
      <w:lvlJc w:val="left"/>
      <w:pPr>
        <w:ind w:left="284" w:hanging="284"/>
      </w:pPr>
      <w:rPr>
        <w:rFonts w:ascii="Symbol" w:hAnsi="Symbol" w:cs="Times New Roman" w:hint="default"/>
        <w:color w:val="231F20" w:themeColor="text2"/>
        <w:sz w:val="20"/>
        <w:szCs w:val="20"/>
        <w:u w:color="000000" w:themeColor="text1"/>
      </w:rPr>
    </w:lvl>
    <w:lvl w:ilvl="1">
      <w:start w:val="1"/>
      <w:numFmt w:val="bullet"/>
      <w:lvlText w:val=""/>
      <w:lvlJc w:val="left"/>
      <w:pPr>
        <w:ind w:left="568" w:hanging="284"/>
      </w:pPr>
      <w:rPr>
        <w:rFonts w:ascii="Symbol" w:hAnsi="Symbol" w:cs="Times New Roman" w:hint="default"/>
        <w:color w:val="231F20" w:themeColor="text2"/>
      </w:rPr>
    </w:lvl>
    <w:lvl w:ilvl="2">
      <w:start w:val="1"/>
      <w:numFmt w:val="bullet"/>
      <w:lvlText w:val=""/>
      <w:lvlJc w:val="left"/>
      <w:pPr>
        <w:ind w:left="852" w:hanging="284"/>
      </w:pPr>
      <w:rPr>
        <w:rFonts w:ascii="Symbol" w:hAnsi="Symbol" w:cs="Times New Roman" w:hint="default"/>
        <w:color w:val="231F20" w:themeColor="text2"/>
      </w:rPr>
    </w:lvl>
    <w:lvl w:ilvl="3">
      <w:start w:val="1"/>
      <w:numFmt w:val="none"/>
      <w:suff w:val="nothing"/>
      <w:lvlText w:val=""/>
      <w:lvlJc w:val="left"/>
      <w:pPr>
        <w:ind w:left="1136" w:hanging="284"/>
      </w:pPr>
      <w:rPr>
        <w:rFonts w:hint="default"/>
      </w:rPr>
    </w:lvl>
    <w:lvl w:ilvl="4">
      <w:start w:val="1"/>
      <w:numFmt w:val="none"/>
      <w:suff w:val="nothing"/>
      <w:lvlText w:val=""/>
      <w:lvlJc w:val="left"/>
      <w:pPr>
        <w:ind w:left="1420" w:hanging="284"/>
      </w:pPr>
      <w:rPr>
        <w:rFonts w:hint="default"/>
      </w:rPr>
    </w:lvl>
    <w:lvl w:ilvl="5">
      <w:start w:val="1"/>
      <w:numFmt w:val="none"/>
      <w:suff w:val="nothing"/>
      <w:lvlText w:val=""/>
      <w:lvlJc w:val="left"/>
      <w:pPr>
        <w:ind w:left="1704" w:hanging="284"/>
      </w:pPr>
      <w:rPr>
        <w:rFonts w:hint="default"/>
      </w:rPr>
    </w:lvl>
    <w:lvl w:ilvl="6">
      <w:start w:val="1"/>
      <w:numFmt w:val="none"/>
      <w:suff w:val="nothing"/>
      <w:lvlText w:val=""/>
      <w:lvlJc w:val="left"/>
      <w:pPr>
        <w:ind w:left="1988" w:hanging="284"/>
      </w:pPr>
      <w:rPr>
        <w:rFonts w:hint="default"/>
      </w:rPr>
    </w:lvl>
    <w:lvl w:ilvl="7">
      <w:start w:val="1"/>
      <w:numFmt w:val="none"/>
      <w:suff w:val="nothing"/>
      <w:lvlText w:val=""/>
      <w:lvlJc w:val="left"/>
      <w:pPr>
        <w:ind w:left="2272" w:hanging="284"/>
      </w:pPr>
      <w:rPr>
        <w:rFonts w:hint="default"/>
      </w:rPr>
    </w:lvl>
    <w:lvl w:ilvl="8">
      <w:start w:val="1"/>
      <w:numFmt w:val="none"/>
      <w:suff w:val="nothing"/>
      <w:lvlText w:val=""/>
      <w:lvlJc w:val="left"/>
      <w:pPr>
        <w:ind w:left="2556" w:hanging="284"/>
      </w:pPr>
      <w:rPr>
        <w:rFonts w:hint="default"/>
      </w:rPr>
    </w:lvl>
  </w:abstractNum>
  <w:abstractNum w:abstractNumId="9" w15:restartNumberingAfterBreak="0">
    <w:nsid w:val="14081C9F"/>
    <w:multiLevelType w:val="hybridMultilevel"/>
    <w:tmpl w:val="737AA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861F89"/>
    <w:multiLevelType w:val="hybridMultilevel"/>
    <w:tmpl w:val="1444D048"/>
    <w:lvl w:ilvl="0" w:tplc="48F2FD82">
      <w:start w:val="1"/>
      <w:numFmt w:val="bullet"/>
      <w:pStyle w:val="TableBullet"/>
      <w:lvlText w:val=""/>
      <w:lvlJc w:val="left"/>
      <w:pPr>
        <w:ind w:left="360" w:hanging="360"/>
      </w:pPr>
      <w:rPr>
        <w:rFonts w:ascii="Symbol" w:hAnsi="Symbol" w:hint="default"/>
        <w:b w:val="0"/>
        <w:bCs w:val="0"/>
        <w:i w:val="0"/>
        <w:iCs w:val="0"/>
        <w:caps w:val="0"/>
        <w:strike w:val="0"/>
        <w:dstrike w:val="0"/>
        <w:vanish w:val="0"/>
        <w:color w:val="000000" w:themeColor="text1"/>
        <w:spacing w:val="0"/>
        <w:kern w:val="0"/>
        <w:position w:val="0"/>
        <w:u w:val="none" w:color="00ACCD" w:themeColor="accent1"/>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11" w15:restartNumberingAfterBreak="0">
    <w:nsid w:val="21AF6200"/>
    <w:multiLevelType w:val="hybridMultilevel"/>
    <w:tmpl w:val="A61E774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15:restartNumberingAfterBreak="0">
    <w:nsid w:val="226F4724"/>
    <w:multiLevelType w:val="hybridMultilevel"/>
    <w:tmpl w:val="D39215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D567E6"/>
    <w:multiLevelType w:val="hybridMultilevel"/>
    <w:tmpl w:val="664019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66C3831"/>
    <w:multiLevelType w:val="hybridMultilevel"/>
    <w:tmpl w:val="B9C8CCF6"/>
    <w:lvl w:ilvl="0" w:tplc="7F4E79E8">
      <w:start w:val="1"/>
      <w:numFmt w:val="bullet"/>
      <w:pStyle w:val="BodyBullet1"/>
      <w:lvlText w:val=""/>
      <w:lvlJc w:val="left"/>
      <w:pPr>
        <w:ind w:left="1077" w:hanging="360"/>
      </w:pPr>
      <w:rPr>
        <w:rFonts w:ascii="Wingdings" w:hAnsi="Wingdings"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5" w15:restartNumberingAfterBreak="0">
    <w:nsid w:val="2D4F791F"/>
    <w:multiLevelType w:val="hybridMultilevel"/>
    <w:tmpl w:val="F1C24B26"/>
    <w:lvl w:ilvl="0" w:tplc="678E1022">
      <w:start w:val="1"/>
      <w:numFmt w:val="bullet"/>
      <w:pStyle w:val="BodyBullet2"/>
      <w:lvlText w:val=""/>
      <w:lvlJc w:val="left"/>
      <w:pPr>
        <w:ind w:left="1077" w:hanging="360"/>
      </w:pPr>
      <w:rPr>
        <w:rFonts w:ascii="Symbol" w:hAnsi="Symbol"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 w15:restartNumberingAfterBreak="0">
    <w:nsid w:val="31D45BEE"/>
    <w:multiLevelType w:val="hybridMultilevel"/>
    <w:tmpl w:val="2832918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7" w15:restartNumberingAfterBreak="0">
    <w:nsid w:val="34C64641"/>
    <w:multiLevelType w:val="hybridMultilevel"/>
    <w:tmpl w:val="BEA8D0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B265B7B"/>
    <w:multiLevelType w:val="hybridMultilevel"/>
    <w:tmpl w:val="8D1839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48E2B60"/>
    <w:multiLevelType w:val="hybridMultilevel"/>
    <w:tmpl w:val="7A64F5B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0" w15:restartNumberingAfterBreak="0">
    <w:nsid w:val="4FD15DD7"/>
    <w:multiLevelType w:val="multilevel"/>
    <w:tmpl w:val="96605D82"/>
    <w:numStyleLink w:val="ListNumbers"/>
  </w:abstractNum>
  <w:abstractNum w:abstractNumId="21" w15:restartNumberingAfterBreak="0">
    <w:nsid w:val="591665D0"/>
    <w:multiLevelType w:val="hybridMultilevel"/>
    <w:tmpl w:val="42006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1513563"/>
    <w:multiLevelType w:val="hybridMultilevel"/>
    <w:tmpl w:val="87345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2FA6353"/>
    <w:multiLevelType w:val="hybridMultilevel"/>
    <w:tmpl w:val="C88A0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9A94CD7"/>
    <w:multiLevelType w:val="hybridMultilevel"/>
    <w:tmpl w:val="6414B6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C321936"/>
    <w:multiLevelType w:val="hybridMultilevel"/>
    <w:tmpl w:val="3C2E0C9C"/>
    <w:lvl w:ilvl="0" w:tplc="8C7AB4A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DE42565"/>
    <w:multiLevelType w:val="multilevel"/>
    <w:tmpl w:val="8B1E5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A26A79"/>
    <w:multiLevelType w:val="hybridMultilevel"/>
    <w:tmpl w:val="F154B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72E7290"/>
    <w:multiLevelType w:val="hybridMultilevel"/>
    <w:tmpl w:val="C366CA6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7B95499E"/>
    <w:multiLevelType w:val="hybridMultilevel"/>
    <w:tmpl w:val="DD7201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4"/>
  </w:num>
  <w:num w:numId="2">
    <w:abstractNumId w:val="15"/>
  </w:num>
  <w:num w:numId="3">
    <w:abstractNumId w:val="8"/>
  </w:num>
  <w:num w:numId="4">
    <w:abstractNumId w:val="10"/>
  </w:num>
  <w:num w:numId="5">
    <w:abstractNumId w:val="7"/>
  </w:num>
  <w:num w:numId="6">
    <w:abstractNumId w:val="0"/>
  </w:num>
  <w:num w:numId="7">
    <w:abstractNumId w:val="6"/>
  </w:num>
  <w:num w:numId="8">
    <w:abstractNumId w:val="4"/>
    <w:lvlOverride w:ilvl="0">
      <w:lvl w:ilvl="0">
        <w:start w:val="1"/>
        <w:numFmt w:val="decimal"/>
        <w:pStyle w:val="AppendinxNumber"/>
        <w:suff w:val="nothing"/>
        <w:lvlText w:val="Appendix %1"/>
        <w:lvlJc w:val="left"/>
        <w:pPr>
          <w:ind w:left="2552" w:hanging="2552"/>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9">
    <w:abstractNumId w:val="3"/>
  </w:num>
  <w:num w:numId="10">
    <w:abstractNumId w:val="20"/>
  </w:num>
  <w:num w:numId="11">
    <w:abstractNumId w:val="4"/>
  </w:num>
  <w:num w:numId="12">
    <w:abstractNumId w:val="29"/>
  </w:num>
  <w:num w:numId="13">
    <w:abstractNumId w:val="26"/>
  </w:num>
  <w:num w:numId="14">
    <w:abstractNumId w:val="22"/>
  </w:num>
  <w:num w:numId="15">
    <w:abstractNumId w:val="27"/>
  </w:num>
  <w:num w:numId="16">
    <w:abstractNumId w:val="17"/>
  </w:num>
  <w:num w:numId="17">
    <w:abstractNumId w:val="11"/>
  </w:num>
  <w:num w:numId="18">
    <w:abstractNumId w:val="9"/>
  </w:num>
  <w:num w:numId="19">
    <w:abstractNumId w:val="23"/>
  </w:num>
  <w:num w:numId="20">
    <w:abstractNumId w:val="2"/>
  </w:num>
  <w:num w:numId="21">
    <w:abstractNumId w:val="19"/>
  </w:num>
  <w:num w:numId="22">
    <w:abstractNumId w:val="16"/>
  </w:num>
  <w:num w:numId="23">
    <w:abstractNumId w:val="21"/>
  </w:num>
  <w:num w:numId="24">
    <w:abstractNumId w:val="12"/>
  </w:num>
  <w:num w:numId="25">
    <w:abstractNumId w:val="13"/>
  </w:num>
  <w:num w:numId="26">
    <w:abstractNumId w:val="24"/>
  </w:num>
  <w:num w:numId="27">
    <w:abstractNumId w:val="5"/>
  </w:num>
  <w:num w:numId="28">
    <w:abstractNumId w:val="28"/>
  </w:num>
  <w:num w:numId="29">
    <w:abstractNumId w:val="1"/>
  </w:num>
  <w:num w:numId="30">
    <w:abstractNumId w:val="18"/>
  </w:num>
  <w:num w:numId="31">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rIwNjUwNbEwMDY1N7ZU0lEKTi0uzszPAykwqQUA4g8eESwAAAA="/>
  </w:docVars>
  <w:rsids>
    <w:rsidRoot w:val="00150A4B"/>
    <w:rsid w:val="00001F59"/>
    <w:rsid w:val="00002194"/>
    <w:rsid w:val="00005A9C"/>
    <w:rsid w:val="00005D98"/>
    <w:rsid w:val="00006D08"/>
    <w:rsid w:val="00012FBB"/>
    <w:rsid w:val="000152FC"/>
    <w:rsid w:val="000170D0"/>
    <w:rsid w:val="00021923"/>
    <w:rsid w:val="00021C27"/>
    <w:rsid w:val="00031206"/>
    <w:rsid w:val="00033C6D"/>
    <w:rsid w:val="000348FC"/>
    <w:rsid w:val="00035130"/>
    <w:rsid w:val="00035514"/>
    <w:rsid w:val="00035805"/>
    <w:rsid w:val="00036556"/>
    <w:rsid w:val="0003711B"/>
    <w:rsid w:val="00042B9E"/>
    <w:rsid w:val="00043DC5"/>
    <w:rsid w:val="00044CD6"/>
    <w:rsid w:val="00046324"/>
    <w:rsid w:val="000537C0"/>
    <w:rsid w:val="00053A02"/>
    <w:rsid w:val="00054717"/>
    <w:rsid w:val="0006473A"/>
    <w:rsid w:val="00064758"/>
    <w:rsid w:val="00066EA3"/>
    <w:rsid w:val="00067891"/>
    <w:rsid w:val="0007123C"/>
    <w:rsid w:val="000725DF"/>
    <w:rsid w:val="00085BB9"/>
    <w:rsid w:val="00093B44"/>
    <w:rsid w:val="00097295"/>
    <w:rsid w:val="000A1028"/>
    <w:rsid w:val="000A74FC"/>
    <w:rsid w:val="000C2E82"/>
    <w:rsid w:val="000C6F3D"/>
    <w:rsid w:val="000C75D0"/>
    <w:rsid w:val="000D1A41"/>
    <w:rsid w:val="000D202D"/>
    <w:rsid w:val="000D4235"/>
    <w:rsid w:val="000D7CEB"/>
    <w:rsid w:val="000E0498"/>
    <w:rsid w:val="000E2223"/>
    <w:rsid w:val="000E37A4"/>
    <w:rsid w:val="000E37C1"/>
    <w:rsid w:val="000F6291"/>
    <w:rsid w:val="00101362"/>
    <w:rsid w:val="00101EBA"/>
    <w:rsid w:val="0010348D"/>
    <w:rsid w:val="001045DD"/>
    <w:rsid w:val="001058BF"/>
    <w:rsid w:val="00105EAF"/>
    <w:rsid w:val="00107074"/>
    <w:rsid w:val="00107D3C"/>
    <w:rsid w:val="00112229"/>
    <w:rsid w:val="001123D6"/>
    <w:rsid w:val="00113185"/>
    <w:rsid w:val="00120D77"/>
    <w:rsid w:val="00122A6F"/>
    <w:rsid w:val="001301FD"/>
    <w:rsid w:val="001312B1"/>
    <w:rsid w:val="00135629"/>
    <w:rsid w:val="00137C53"/>
    <w:rsid w:val="00145AC8"/>
    <w:rsid w:val="001460CB"/>
    <w:rsid w:val="0015045D"/>
    <w:rsid w:val="00150A4B"/>
    <w:rsid w:val="001532A2"/>
    <w:rsid w:val="0016213F"/>
    <w:rsid w:val="00162AC0"/>
    <w:rsid w:val="00165D3C"/>
    <w:rsid w:val="00170BB1"/>
    <w:rsid w:val="00171867"/>
    <w:rsid w:val="00174F13"/>
    <w:rsid w:val="0017660C"/>
    <w:rsid w:val="00177482"/>
    <w:rsid w:val="00177C10"/>
    <w:rsid w:val="00177CC4"/>
    <w:rsid w:val="00181258"/>
    <w:rsid w:val="0018148E"/>
    <w:rsid w:val="00187161"/>
    <w:rsid w:val="001944A8"/>
    <w:rsid w:val="0019599D"/>
    <w:rsid w:val="0019747E"/>
    <w:rsid w:val="001B21EB"/>
    <w:rsid w:val="001B278A"/>
    <w:rsid w:val="001C0559"/>
    <w:rsid w:val="001C13C1"/>
    <w:rsid w:val="001D75CD"/>
    <w:rsid w:val="001D7A98"/>
    <w:rsid w:val="001E3D00"/>
    <w:rsid w:val="001E7BFA"/>
    <w:rsid w:val="001F0681"/>
    <w:rsid w:val="001F2545"/>
    <w:rsid w:val="001F25E4"/>
    <w:rsid w:val="001F6E1A"/>
    <w:rsid w:val="0020381F"/>
    <w:rsid w:val="002044F5"/>
    <w:rsid w:val="00206895"/>
    <w:rsid w:val="00211916"/>
    <w:rsid w:val="00220AD6"/>
    <w:rsid w:val="00222BAD"/>
    <w:rsid w:val="00225693"/>
    <w:rsid w:val="002311BC"/>
    <w:rsid w:val="00232537"/>
    <w:rsid w:val="002350D9"/>
    <w:rsid w:val="00237302"/>
    <w:rsid w:val="00240126"/>
    <w:rsid w:val="00243E03"/>
    <w:rsid w:val="002518AA"/>
    <w:rsid w:val="00251E6D"/>
    <w:rsid w:val="00254447"/>
    <w:rsid w:val="00255B1A"/>
    <w:rsid w:val="00263D45"/>
    <w:rsid w:val="002642EE"/>
    <w:rsid w:val="0026430E"/>
    <w:rsid w:val="00264B6A"/>
    <w:rsid w:val="002664C5"/>
    <w:rsid w:val="00267434"/>
    <w:rsid w:val="00273099"/>
    <w:rsid w:val="002759C1"/>
    <w:rsid w:val="00277E6D"/>
    <w:rsid w:val="00280202"/>
    <w:rsid w:val="00280BF1"/>
    <w:rsid w:val="00284A82"/>
    <w:rsid w:val="00287DF4"/>
    <w:rsid w:val="00291FAB"/>
    <w:rsid w:val="00293041"/>
    <w:rsid w:val="00293D8B"/>
    <w:rsid w:val="0029550D"/>
    <w:rsid w:val="002967A3"/>
    <w:rsid w:val="002A5413"/>
    <w:rsid w:val="002A6924"/>
    <w:rsid w:val="002B0864"/>
    <w:rsid w:val="002B0B3A"/>
    <w:rsid w:val="002B2579"/>
    <w:rsid w:val="002B2F97"/>
    <w:rsid w:val="002B3D8D"/>
    <w:rsid w:val="002B3F7D"/>
    <w:rsid w:val="002B4746"/>
    <w:rsid w:val="002B613F"/>
    <w:rsid w:val="002C5543"/>
    <w:rsid w:val="002C623C"/>
    <w:rsid w:val="002D18E0"/>
    <w:rsid w:val="002D4481"/>
    <w:rsid w:val="002D5C36"/>
    <w:rsid w:val="002D65BF"/>
    <w:rsid w:val="002E3B91"/>
    <w:rsid w:val="002E41CF"/>
    <w:rsid w:val="002F4023"/>
    <w:rsid w:val="002F665F"/>
    <w:rsid w:val="00300C3B"/>
    <w:rsid w:val="00307CBB"/>
    <w:rsid w:val="00310669"/>
    <w:rsid w:val="003108F4"/>
    <w:rsid w:val="00313D17"/>
    <w:rsid w:val="0032130B"/>
    <w:rsid w:val="00322BCB"/>
    <w:rsid w:val="00324750"/>
    <w:rsid w:val="00325CCD"/>
    <w:rsid w:val="00335E4B"/>
    <w:rsid w:val="00341788"/>
    <w:rsid w:val="00342241"/>
    <w:rsid w:val="00346878"/>
    <w:rsid w:val="00346D76"/>
    <w:rsid w:val="0035414B"/>
    <w:rsid w:val="00362D27"/>
    <w:rsid w:val="00372957"/>
    <w:rsid w:val="0037345C"/>
    <w:rsid w:val="00375A54"/>
    <w:rsid w:val="00377114"/>
    <w:rsid w:val="003803CC"/>
    <w:rsid w:val="0038442B"/>
    <w:rsid w:val="00385CF1"/>
    <w:rsid w:val="0039192F"/>
    <w:rsid w:val="003A0A67"/>
    <w:rsid w:val="003A0EA0"/>
    <w:rsid w:val="003A1DE7"/>
    <w:rsid w:val="003A2045"/>
    <w:rsid w:val="003B3518"/>
    <w:rsid w:val="003B3ADF"/>
    <w:rsid w:val="003C0F27"/>
    <w:rsid w:val="003C5D3D"/>
    <w:rsid w:val="003C76FD"/>
    <w:rsid w:val="003D1791"/>
    <w:rsid w:val="003D3A46"/>
    <w:rsid w:val="003D3EC5"/>
    <w:rsid w:val="003E5A50"/>
    <w:rsid w:val="003F0F0D"/>
    <w:rsid w:val="003F1F2C"/>
    <w:rsid w:val="00401136"/>
    <w:rsid w:val="004028CD"/>
    <w:rsid w:val="00404D09"/>
    <w:rsid w:val="004073F7"/>
    <w:rsid w:val="00407A3B"/>
    <w:rsid w:val="00414090"/>
    <w:rsid w:val="0041436E"/>
    <w:rsid w:val="00427D21"/>
    <w:rsid w:val="00442EBA"/>
    <w:rsid w:val="004442F4"/>
    <w:rsid w:val="0045280B"/>
    <w:rsid w:val="004550B9"/>
    <w:rsid w:val="0045566E"/>
    <w:rsid w:val="004572A3"/>
    <w:rsid w:val="0045757E"/>
    <w:rsid w:val="004711CA"/>
    <w:rsid w:val="00471FBF"/>
    <w:rsid w:val="004733E7"/>
    <w:rsid w:val="004778A0"/>
    <w:rsid w:val="0048261C"/>
    <w:rsid w:val="0048401F"/>
    <w:rsid w:val="00486440"/>
    <w:rsid w:val="004907A9"/>
    <w:rsid w:val="0049199F"/>
    <w:rsid w:val="004921D6"/>
    <w:rsid w:val="004939D1"/>
    <w:rsid w:val="00493BDC"/>
    <w:rsid w:val="004A063E"/>
    <w:rsid w:val="004A4A20"/>
    <w:rsid w:val="004A688B"/>
    <w:rsid w:val="004B1161"/>
    <w:rsid w:val="004B16E0"/>
    <w:rsid w:val="004B2A48"/>
    <w:rsid w:val="004C09AB"/>
    <w:rsid w:val="004C48D5"/>
    <w:rsid w:val="004C778C"/>
    <w:rsid w:val="004C7B88"/>
    <w:rsid w:val="004D1BBF"/>
    <w:rsid w:val="004D3555"/>
    <w:rsid w:val="004D5778"/>
    <w:rsid w:val="004E45EA"/>
    <w:rsid w:val="004E5726"/>
    <w:rsid w:val="004E5996"/>
    <w:rsid w:val="004F1A38"/>
    <w:rsid w:val="004F2ECD"/>
    <w:rsid w:val="00500132"/>
    <w:rsid w:val="00503DCE"/>
    <w:rsid w:val="005074B8"/>
    <w:rsid w:val="00510C01"/>
    <w:rsid w:val="00513564"/>
    <w:rsid w:val="00522B66"/>
    <w:rsid w:val="0052523B"/>
    <w:rsid w:val="0052620F"/>
    <w:rsid w:val="00532105"/>
    <w:rsid w:val="00532160"/>
    <w:rsid w:val="0053525E"/>
    <w:rsid w:val="00536AF0"/>
    <w:rsid w:val="00536D6B"/>
    <w:rsid w:val="00537DA3"/>
    <w:rsid w:val="00541AA3"/>
    <w:rsid w:val="005438FD"/>
    <w:rsid w:val="00543AD7"/>
    <w:rsid w:val="0054451D"/>
    <w:rsid w:val="0054526E"/>
    <w:rsid w:val="00545559"/>
    <w:rsid w:val="005476B5"/>
    <w:rsid w:val="0055165F"/>
    <w:rsid w:val="005519AB"/>
    <w:rsid w:val="005519FB"/>
    <w:rsid w:val="00554962"/>
    <w:rsid w:val="0056031C"/>
    <w:rsid w:val="00563AFE"/>
    <w:rsid w:val="00564E4E"/>
    <w:rsid w:val="0056583A"/>
    <w:rsid w:val="00570E02"/>
    <w:rsid w:val="00571AF6"/>
    <w:rsid w:val="00571BC7"/>
    <w:rsid w:val="00571D1E"/>
    <w:rsid w:val="0057211D"/>
    <w:rsid w:val="00577AD3"/>
    <w:rsid w:val="00580E9D"/>
    <w:rsid w:val="00581C4A"/>
    <w:rsid w:val="0058352E"/>
    <w:rsid w:val="005914A6"/>
    <w:rsid w:val="00591B4E"/>
    <w:rsid w:val="0059413F"/>
    <w:rsid w:val="00595A93"/>
    <w:rsid w:val="005A5B44"/>
    <w:rsid w:val="005A70D6"/>
    <w:rsid w:val="005A78EA"/>
    <w:rsid w:val="005A7943"/>
    <w:rsid w:val="005B227F"/>
    <w:rsid w:val="005C01A8"/>
    <w:rsid w:val="005C0D27"/>
    <w:rsid w:val="005C3447"/>
    <w:rsid w:val="005C4691"/>
    <w:rsid w:val="005C5D3E"/>
    <w:rsid w:val="005C7CBB"/>
    <w:rsid w:val="005D09CB"/>
    <w:rsid w:val="005D1BFA"/>
    <w:rsid w:val="005D2B80"/>
    <w:rsid w:val="005D3EDE"/>
    <w:rsid w:val="005D5FAE"/>
    <w:rsid w:val="005D7862"/>
    <w:rsid w:val="005E57EC"/>
    <w:rsid w:val="005F0029"/>
    <w:rsid w:val="005F1B4B"/>
    <w:rsid w:val="005F23A8"/>
    <w:rsid w:val="005F481B"/>
    <w:rsid w:val="005F4A16"/>
    <w:rsid w:val="005F575C"/>
    <w:rsid w:val="005F61E0"/>
    <w:rsid w:val="005F6D41"/>
    <w:rsid w:val="0060351C"/>
    <w:rsid w:val="006209B7"/>
    <w:rsid w:val="00627EEF"/>
    <w:rsid w:val="00630416"/>
    <w:rsid w:val="00636AB6"/>
    <w:rsid w:val="006548E4"/>
    <w:rsid w:val="00655E43"/>
    <w:rsid w:val="00662023"/>
    <w:rsid w:val="00662D8F"/>
    <w:rsid w:val="00663438"/>
    <w:rsid w:val="00666930"/>
    <w:rsid w:val="00672097"/>
    <w:rsid w:val="00681FAC"/>
    <w:rsid w:val="00683C95"/>
    <w:rsid w:val="00684178"/>
    <w:rsid w:val="00691053"/>
    <w:rsid w:val="00692204"/>
    <w:rsid w:val="00694C1A"/>
    <w:rsid w:val="00694DDF"/>
    <w:rsid w:val="00696D70"/>
    <w:rsid w:val="006A3D4B"/>
    <w:rsid w:val="006A62F1"/>
    <w:rsid w:val="006B2162"/>
    <w:rsid w:val="006B231D"/>
    <w:rsid w:val="006B2421"/>
    <w:rsid w:val="006B3A82"/>
    <w:rsid w:val="006C03A8"/>
    <w:rsid w:val="006C1434"/>
    <w:rsid w:val="006D1FA2"/>
    <w:rsid w:val="006E0055"/>
    <w:rsid w:val="006E3125"/>
    <w:rsid w:val="006E7630"/>
    <w:rsid w:val="006E7D80"/>
    <w:rsid w:val="006F1F8E"/>
    <w:rsid w:val="006F5865"/>
    <w:rsid w:val="006F735F"/>
    <w:rsid w:val="006F7CE4"/>
    <w:rsid w:val="007046C7"/>
    <w:rsid w:val="0071014B"/>
    <w:rsid w:val="00710EAE"/>
    <w:rsid w:val="007170E4"/>
    <w:rsid w:val="00721F48"/>
    <w:rsid w:val="00722832"/>
    <w:rsid w:val="00727978"/>
    <w:rsid w:val="00731638"/>
    <w:rsid w:val="0073388C"/>
    <w:rsid w:val="00734823"/>
    <w:rsid w:val="00734F67"/>
    <w:rsid w:val="007368BE"/>
    <w:rsid w:val="00740DA8"/>
    <w:rsid w:val="007424EB"/>
    <w:rsid w:val="007471F3"/>
    <w:rsid w:val="00747834"/>
    <w:rsid w:val="00763E4D"/>
    <w:rsid w:val="007650CD"/>
    <w:rsid w:val="007660B7"/>
    <w:rsid w:val="0076632C"/>
    <w:rsid w:val="0077124D"/>
    <w:rsid w:val="00772C56"/>
    <w:rsid w:val="007765A5"/>
    <w:rsid w:val="007772C1"/>
    <w:rsid w:val="007812BE"/>
    <w:rsid w:val="007816B5"/>
    <w:rsid w:val="00782C3A"/>
    <w:rsid w:val="0079271D"/>
    <w:rsid w:val="00792DF7"/>
    <w:rsid w:val="00794F08"/>
    <w:rsid w:val="00796878"/>
    <w:rsid w:val="00797C43"/>
    <w:rsid w:val="007A6B7A"/>
    <w:rsid w:val="007B1A60"/>
    <w:rsid w:val="007B1F34"/>
    <w:rsid w:val="007B7EA7"/>
    <w:rsid w:val="007C331A"/>
    <w:rsid w:val="007C3455"/>
    <w:rsid w:val="007C4B83"/>
    <w:rsid w:val="007C7AB1"/>
    <w:rsid w:val="007D3F16"/>
    <w:rsid w:val="007E31BA"/>
    <w:rsid w:val="007F3E6D"/>
    <w:rsid w:val="007F7BB4"/>
    <w:rsid w:val="00803B93"/>
    <w:rsid w:val="00803C61"/>
    <w:rsid w:val="00805DC2"/>
    <w:rsid w:val="00806ACD"/>
    <w:rsid w:val="0081256F"/>
    <w:rsid w:val="0081497C"/>
    <w:rsid w:val="00817730"/>
    <w:rsid w:val="00823AB9"/>
    <w:rsid w:val="008251D2"/>
    <w:rsid w:val="00826026"/>
    <w:rsid w:val="00827379"/>
    <w:rsid w:val="00842D30"/>
    <w:rsid w:val="008467D4"/>
    <w:rsid w:val="008511C0"/>
    <w:rsid w:val="00860579"/>
    <w:rsid w:val="008637A2"/>
    <w:rsid w:val="0086617F"/>
    <w:rsid w:val="00867DA4"/>
    <w:rsid w:val="00875F96"/>
    <w:rsid w:val="00883687"/>
    <w:rsid w:val="008842AC"/>
    <w:rsid w:val="00885A14"/>
    <w:rsid w:val="0088644C"/>
    <w:rsid w:val="00887E02"/>
    <w:rsid w:val="00892637"/>
    <w:rsid w:val="00894AB0"/>
    <w:rsid w:val="008A082A"/>
    <w:rsid w:val="008A345B"/>
    <w:rsid w:val="008A72C9"/>
    <w:rsid w:val="008A72D2"/>
    <w:rsid w:val="008B06EC"/>
    <w:rsid w:val="008B3242"/>
    <w:rsid w:val="008B73B5"/>
    <w:rsid w:val="008B7F9F"/>
    <w:rsid w:val="008C335A"/>
    <w:rsid w:val="008C6161"/>
    <w:rsid w:val="008E622D"/>
    <w:rsid w:val="008F1B55"/>
    <w:rsid w:val="008F4FF0"/>
    <w:rsid w:val="008F5183"/>
    <w:rsid w:val="008F572C"/>
    <w:rsid w:val="009008D5"/>
    <w:rsid w:val="009030F0"/>
    <w:rsid w:val="00904AC6"/>
    <w:rsid w:val="009050EC"/>
    <w:rsid w:val="00907449"/>
    <w:rsid w:val="00911D8E"/>
    <w:rsid w:val="009132EB"/>
    <w:rsid w:val="0092293D"/>
    <w:rsid w:val="00924152"/>
    <w:rsid w:val="009267E3"/>
    <w:rsid w:val="00927628"/>
    <w:rsid w:val="00930386"/>
    <w:rsid w:val="0093194D"/>
    <w:rsid w:val="00931B3C"/>
    <w:rsid w:val="00934C3F"/>
    <w:rsid w:val="00940731"/>
    <w:rsid w:val="009409C0"/>
    <w:rsid w:val="00940AD7"/>
    <w:rsid w:val="009436A9"/>
    <w:rsid w:val="00943751"/>
    <w:rsid w:val="00944B6B"/>
    <w:rsid w:val="009504FD"/>
    <w:rsid w:val="00952AA8"/>
    <w:rsid w:val="00954376"/>
    <w:rsid w:val="00957540"/>
    <w:rsid w:val="0096012D"/>
    <w:rsid w:val="009603B2"/>
    <w:rsid w:val="0096251A"/>
    <w:rsid w:val="00963A6C"/>
    <w:rsid w:val="00966DD7"/>
    <w:rsid w:val="009672FA"/>
    <w:rsid w:val="00967BC5"/>
    <w:rsid w:val="0097100F"/>
    <w:rsid w:val="00975DE2"/>
    <w:rsid w:val="009821DD"/>
    <w:rsid w:val="00986CDB"/>
    <w:rsid w:val="009A5371"/>
    <w:rsid w:val="009A7AEC"/>
    <w:rsid w:val="009A7CE2"/>
    <w:rsid w:val="009B4234"/>
    <w:rsid w:val="009B50D1"/>
    <w:rsid w:val="009B51C7"/>
    <w:rsid w:val="009C3DCD"/>
    <w:rsid w:val="009C46A8"/>
    <w:rsid w:val="009C520C"/>
    <w:rsid w:val="009D6092"/>
    <w:rsid w:val="009F5A19"/>
    <w:rsid w:val="009F5C36"/>
    <w:rsid w:val="009F5C50"/>
    <w:rsid w:val="009F5CE0"/>
    <w:rsid w:val="00A018B4"/>
    <w:rsid w:val="00A030C5"/>
    <w:rsid w:val="00A03F01"/>
    <w:rsid w:val="00A10D9F"/>
    <w:rsid w:val="00A15C4C"/>
    <w:rsid w:val="00A250BF"/>
    <w:rsid w:val="00A30FC0"/>
    <w:rsid w:val="00A3182F"/>
    <w:rsid w:val="00A33ACF"/>
    <w:rsid w:val="00A358F9"/>
    <w:rsid w:val="00A37D29"/>
    <w:rsid w:val="00A50507"/>
    <w:rsid w:val="00A51602"/>
    <w:rsid w:val="00A51988"/>
    <w:rsid w:val="00A52761"/>
    <w:rsid w:val="00A540D6"/>
    <w:rsid w:val="00A5573C"/>
    <w:rsid w:val="00A5780A"/>
    <w:rsid w:val="00A61895"/>
    <w:rsid w:val="00A61E57"/>
    <w:rsid w:val="00A67486"/>
    <w:rsid w:val="00A712D5"/>
    <w:rsid w:val="00A72973"/>
    <w:rsid w:val="00A81943"/>
    <w:rsid w:val="00A87ECA"/>
    <w:rsid w:val="00A9337F"/>
    <w:rsid w:val="00A97E3B"/>
    <w:rsid w:val="00AA782C"/>
    <w:rsid w:val="00AB45CC"/>
    <w:rsid w:val="00AB54FA"/>
    <w:rsid w:val="00AB63CB"/>
    <w:rsid w:val="00AC026A"/>
    <w:rsid w:val="00AC3084"/>
    <w:rsid w:val="00AC3322"/>
    <w:rsid w:val="00AC580E"/>
    <w:rsid w:val="00AE0227"/>
    <w:rsid w:val="00AE2C28"/>
    <w:rsid w:val="00AE4AB6"/>
    <w:rsid w:val="00AE4BF5"/>
    <w:rsid w:val="00AE6BA8"/>
    <w:rsid w:val="00AE78E1"/>
    <w:rsid w:val="00B04486"/>
    <w:rsid w:val="00B0772C"/>
    <w:rsid w:val="00B102EB"/>
    <w:rsid w:val="00B12992"/>
    <w:rsid w:val="00B13EC3"/>
    <w:rsid w:val="00B144F7"/>
    <w:rsid w:val="00B14DE1"/>
    <w:rsid w:val="00B20ACA"/>
    <w:rsid w:val="00B20B49"/>
    <w:rsid w:val="00B2139E"/>
    <w:rsid w:val="00B21F26"/>
    <w:rsid w:val="00B237FA"/>
    <w:rsid w:val="00B23CA2"/>
    <w:rsid w:val="00B24863"/>
    <w:rsid w:val="00B25830"/>
    <w:rsid w:val="00B2598B"/>
    <w:rsid w:val="00B307C4"/>
    <w:rsid w:val="00B423F0"/>
    <w:rsid w:val="00B440ED"/>
    <w:rsid w:val="00B46150"/>
    <w:rsid w:val="00B51100"/>
    <w:rsid w:val="00B56227"/>
    <w:rsid w:val="00B562F4"/>
    <w:rsid w:val="00B56D8E"/>
    <w:rsid w:val="00B6399C"/>
    <w:rsid w:val="00B655D2"/>
    <w:rsid w:val="00B66AB8"/>
    <w:rsid w:val="00B716EE"/>
    <w:rsid w:val="00B76962"/>
    <w:rsid w:val="00B77236"/>
    <w:rsid w:val="00B7770B"/>
    <w:rsid w:val="00B93CE3"/>
    <w:rsid w:val="00B960FC"/>
    <w:rsid w:val="00B97C66"/>
    <w:rsid w:val="00B97FFE"/>
    <w:rsid w:val="00BA1284"/>
    <w:rsid w:val="00BC5771"/>
    <w:rsid w:val="00BD05D9"/>
    <w:rsid w:val="00BD52E8"/>
    <w:rsid w:val="00BD68F2"/>
    <w:rsid w:val="00BF15B2"/>
    <w:rsid w:val="00BF1ACD"/>
    <w:rsid w:val="00BF52CD"/>
    <w:rsid w:val="00C11296"/>
    <w:rsid w:val="00C13B7E"/>
    <w:rsid w:val="00C1665E"/>
    <w:rsid w:val="00C16AF2"/>
    <w:rsid w:val="00C23857"/>
    <w:rsid w:val="00C2386D"/>
    <w:rsid w:val="00C25E9B"/>
    <w:rsid w:val="00C33CE4"/>
    <w:rsid w:val="00C408BD"/>
    <w:rsid w:val="00C42E91"/>
    <w:rsid w:val="00C43804"/>
    <w:rsid w:val="00C4493B"/>
    <w:rsid w:val="00C45D68"/>
    <w:rsid w:val="00C46A97"/>
    <w:rsid w:val="00C53F8A"/>
    <w:rsid w:val="00C54207"/>
    <w:rsid w:val="00C567B0"/>
    <w:rsid w:val="00C61E7A"/>
    <w:rsid w:val="00C62230"/>
    <w:rsid w:val="00C65239"/>
    <w:rsid w:val="00C66216"/>
    <w:rsid w:val="00C66BCC"/>
    <w:rsid w:val="00C701F6"/>
    <w:rsid w:val="00C74609"/>
    <w:rsid w:val="00C772EC"/>
    <w:rsid w:val="00C77D46"/>
    <w:rsid w:val="00C81355"/>
    <w:rsid w:val="00C81990"/>
    <w:rsid w:val="00C827E3"/>
    <w:rsid w:val="00C84B27"/>
    <w:rsid w:val="00C87310"/>
    <w:rsid w:val="00C90D3A"/>
    <w:rsid w:val="00C91D77"/>
    <w:rsid w:val="00C94018"/>
    <w:rsid w:val="00CA4F49"/>
    <w:rsid w:val="00CA53CF"/>
    <w:rsid w:val="00CB18A2"/>
    <w:rsid w:val="00CB237E"/>
    <w:rsid w:val="00CB4238"/>
    <w:rsid w:val="00CB5CA8"/>
    <w:rsid w:val="00CB6243"/>
    <w:rsid w:val="00CC2E9D"/>
    <w:rsid w:val="00CD22D6"/>
    <w:rsid w:val="00CE135C"/>
    <w:rsid w:val="00CE4121"/>
    <w:rsid w:val="00CE5139"/>
    <w:rsid w:val="00CF22E8"/>
    <w:rsid w:val="00CF309D"/>
    <w:rsid w:val="00CF3B3C"/>
    <w:rsid w:val="00D0126F"/>
    <w:rsid w:val="00D02BFA"/>
    <w:rsid w:val="00D04DE6"/>
    <w:rsid w:val="00D224FB"/>
    <w:rsid w:val="00D24DAF"/>
    <w:rsid w:val="00D269AF"/>
    <w:rsid w:val="00D3269D"/>
    <w:rsid w:val="00D32B73"/>
    <w:rsid w:val="00D3494D"/>
    <w:rsid w:val="00D34E25"/>
    <w:rsid w:val="00D40437"/>
    <w:rsid w:val="00D461C2"/>
    <w:rsid w:val="00D56BDE"/>
    <w:rsid w:val="00D6026F"/>
    <w:rsid w:val="00D61AAE"/>
    <w:rsid w:val="00D62EB4"/>
    <w:rsid w:val="00D65604"/>
    <w:rsid w:val="00D72B99"/>
    <w:rsid w:val="00D74B69"/>
    <w:rsid w:val="00D75B54"/>
    <w:rsid w:val="00D764DB"/>
    <w:rsid w:val="00D83611"/>
    <w:rsid w:val="00D927C4"/>
    <w:rsid w:val="00DA1B4E"/>
    <w:rsid w:val="00DB051C"/>
    <w:rsid w:val="00DB5CC7"/>
    <w:rsid w:val="00DB687B"/>
    <w:rsid w:val="00DB794F"/>
    <w:rsid w:val="00DC17C8"/>
    <w:rsid w:val="00DC63E8"/>
    <w:rsid w:val="00DC677A"/>
    <w:rsid w:val="00DD06F4"/>
    <w:rsid w:val="00DD33AE"/>
    <w:rsid w:val="00DE673B"/>
    <w:rsid w:val="00DF1C74"/>
    <w:rsid w:val="00DF6CCB"/>
    <w:rsid w:val="00E00828"/>
    <w:rsid w:val="00E01129"/>
    <w:rsid w:val="00E04BBC"/>
    <w:rsid w:val="00E1129D"/>
    <w:rsid w:val="00E116D4"/>
    <w:rsid w:val="00E117A8"/>
    <w:rsid w:val="00E11F42"/>
    <w:rsid w:val="00E16D82"/>
    <w:rsid w:val="00E22640"/>
    <w:rsid w:val="00E2602F"/>
    <w:rsid w:val="00E30B59"/>
    <w:rsid w:val="00E32075"/>
    <w:rsid w:val="00E32D73"/>
    <w:rsid w:val="00E32E01"/>
    <w:rsid w:val="00E3416D"/>
    <w:rsid w:val="00E413D1"/>
    <w:rsid w:val="00E51FF1"/>
    <w:rsid w:val="00E64AE5"/>
    <w:rsid w:val="00E72B0B"/>
    <w:rsid w:val="00E802B4"/>
    <w:rsid w:val="00E81E47"/>
    <w:rsid w:val="00E83635"/>
    <w:rsid w:val="00E96609"/>
    <w:rsid w:val="00EA351C"/>
    <w:rsid w:val="00EA7EEE"/>
    <w:rsid w:val="00EB09C0"/>
    <w:rsid w:val="00EB3444"/>
    <w:rsid w:val="00EB7F31"/>
    <w:rsid w:val="00EC0F08"/>
    <w:rsid w:val="00EC1E55"/>
    <w:rsid w:val="00EC4F9E"/>
    <w:rsid w:val="00EC5F42"/>
    <w:rsid w:val="00ED46D8"/>
    <w:rsid w:val="00ED6192"/>
    <w:rsid w:val="00EE0252"/>
    <w:rsid w:val="00EE3491"/>
    <w:rsid w:val="00EE5264"/>
    <w:rsid w:val="00EE7F79"/>
    <w:rsid w:val="00EF11B2"/>
    <w:rsid w:val="00F016CC"/>
    <w:rsid w:val="00F017A3"/>
    <w:rsid w:val="00F1514C"/>
    <w:rsid w:val="00F21058"/>
    <w:rsid w:val="00F25D8A"/>
    <w:rsid w:val="00F279D9"/>
    <w:rsid w:val="00F27A7F"/>
    <w:rsid w:val="00F303BD"/>
    <w:rsid w:val="00F31D8E"/>
    <w:rsid w:val="00F3363B"/>
    <w:rsid w:val="00F37669"/>
    <w:rsid w:val="00F378B6"/>
    <w:rsid w:val="00F42DF0"/>
    <w:rsid w:val="00F44D7A"/>
    <w:rsid w:val="00F44F22"/>
    <w:rsid w:val="00F46E3E"/>
    <w:rsid w:val="00F4758E"/>
    <w:rsid w:val="00F54600"/>
    <w:rsid w:val="00F613C2"/>
    <w:rsid w:val="00F63662"/>
    <w:rsid w:val="00F66782"/>
    <w:rsid w:val="00F6681E"/>
    <w:rsid w:val="00F72694"/>
    <w:rsid w:val="00F73969"/>
    <w:rsid w:val="00F73B92"/>
    <w:rsid w:val="00F73C27"/>
    <w:rsid w:val="00F767CA"/>
    <w:rsid w:val="00F77DA9"/>
    <w:rsid w:val="00F8135E"/>
    <w:rsid w:val="00FA3CFA"/>
    <w:rsid w:val="00FA3E0A"/>
    <w:rsid w:val="00FA4754"/>
    <w:rsid w:val="00FA584C"/>
    <w:rsid w:val="00FB5142"/>
    <w:rsid w:val="00FB5AC0"/>
    <w:rsid w:val="00FB6F09"/>
    <w:rsid w:val="00FC0B23"/>
    <w:rsid w:val="00FC2F44"/>
    <w:rsid w:val="00FC7CE6"/>
    <w:rsid w:val="00FD146F"/>
    <w:rsid w:val="00FD2259"/>
    <w:rsid w:val="00FE0149"/>
    <w:rsid w:val="00FE13EA"/>
    <w:rsid w:val="00FE19FA"/>
    <w:rsid w:val="00FE1F18"/>
    <w:rsid w:val="00FE630B"/>
    <w:rsid w:val="00FE759E"/>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9AE76B7-E9A3-454A-9CC8-2E4F72950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color w:val="000000" w:themeColor="text1"/>
        <w:lang w:val="en-AU" w:eastAsia="en-US" w:bidi="ar-SA"/>
      </w:rPr>
    </w:rPrDefault>
    <w:pPrDefault>
      <w:pPr>
        <w:spacing w:before="113" w:line="276" w:lineRule="auto"/>
      </w:pPr>
    </w:pPrDefault>
  </w:docDefaults>
  <w:latentStyles w:defLockedState="1" w:defUIPriority="99" w:defSemiHidden="0" w:defUnhideWhenUsed="0" w:defQFormat="0" w:count="377">
    <w:lsdException w:name="Normal" w:locked="0" w:uiPriority="0" w:qFormat="1"/>
    <w:lsdException w:name="heading 1" w:uiPriority="1" w:qFormat="1"/>
    <w:lsdException w:name="heading 2" w:semiHidden="1" w:uiPriority="1" w:unhideWhenUsed="1" w:qFormat="1"/>
    <w:lsdException w:name="heading 3" w:semiHidden="1" w:uiPriority="1" w:unhideWhenUsed="1" w:qFormat="1"/>
    <w:lsdException w:name="heading 4" w:locked="0" w:semiHidden="1" w:uiPriority="1"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locked="0"/>
    <w:lsdException w:name="annotation reference" w:semiHidden="1" w:unhideWhenUsed="1"/>
    <w:lsdException w:name="line number" w:semiHidden="1" w:unhideWhenUsed="1"/>
    <w:lsdException w:name="page number" w:semiHidden="1" w:unhideWhenUsed="1"/>
    <w:lsdException w:name="endnote reference" w:locked="0"/>
    <w:lsdException w:name="endnote text" w:locked="0"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2"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lsdException w:name="FollowedHyperlink" w:locked="0"/>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sdException w:name="Smart Link Error" w:locked="0" w:semiHidden="1" w:unhideWhenUsed="1"/>
  </w:latentStyles>
  <w:style w:type="paragraph" w:default="1" w:styleId="Normal">
    <w:name w:val="Normal"/>
    <w:qFormat/>
    <w:rsid w:val="00F016CC"/>
    <w:pPr>
      <w:spacing w:before="0" w:after="227" w:line="280" w:lineRule="atLeast"/>
    </w:pPr>
    <w:rPr>
      <w:rFonts w:asciiTheme="minorHAnsi" w:hAnsiTheme="minorHAnsi"/>
      <w:color w:val="231F20" w:themeColor="text2"/>
    </w:rPr>
  </w:style>
  <w:style w:type="paragraph" w:styleId="Heading1">
    <w:name w:val="heading 1"/>
    <w:basedOn w:val="Normal"/>
    <w:next w:val="Normal"/>
    <w:link w:val="Heading1Char"/>
    <w:uiPriority w:val="1"/>
    <w:qFormat/>
    <w:rsid w:val="00AB54FA"/>
    <w:pPr>
      <w:keepNext/>
      <w:keepLines/>
      <w:pageBreakBefore/>
      <w:spacing w:after="1360" w:line="240" w:lineRule="auto"/>
      <w:contextualSpacing/>
      <w:outlineLvl w:val="0"/>
    </w:pPr>
    <w:rPr>
      <w:rFonts w:asciiTheme="majorHAnsi" w:eastAsiaTheme="majorEastAsia" w:hAnsiTheme="majorHAnsi" w:cstheme="majorBidi"/>
      <w:b/>
      <w:bCs/>
      <w:color w:val="00ACCD" w:themeColor="background2"/>
      <w:sz w:val="28"/>
      <w:szCs w:val="28"/>
    </w:rPr>
  </w:style>
  <w:style w:type="paragraph" w:styleId="Heading2">
    <w:name w:val="heading 2"/>
    <w:basedOn w:val="Normal"/>
    <w:next w:val="Normal"/>
    <w:link w:val="Heading2Char"/>
    <w:uiPriority w:val="1"/>
    <w:qFormat/>
    <w:rsid w:val="00B76962"/>
    <w:pPr>
      <w:keepNext/>
      <w:keepLines/>
      <w:adjustRightInd w:val="0"/>
      <w:snapToGrid w:val="0"/>
      <w:spacing w:line="240" w:lineRule="auto"/>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iPriority w:val="1"/>
    <w:qFormat/>
    <w:rsid w:val="00940AD7"/>
    <w:pPr>
      <w:keepNext/>
      <w:keepLines/>
      <w:adjustRightInd w:val="0"/>
      <w:snapToGrid w:val="0"/>
      <w:spacing w:after="60" w:line="240"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1"/>
    <w:semiHidden/>
    <w:qFormat/>
    <w:rsid w:val="004572A3"/>
    <w:pPr>
      <w:keepNext/>
      <w:keepLines/>
      <w:numPr>
        <w:ilvl w:val="6"/>
        <w:numId w:val="5"/>
      </w:numPr>
      <w:adjustRightInd w:val="0"/>
      <w:snapToGrid w:val="0"/>
      <w:spacing w:before="170" w:line="264" w:lineRule="atLeast"/>
      <w:outlineLvl w:val="3"/>
    </w:pPr>
    <w:rPr>
      <w:rFonts w:asciiTheme="majorHAnsi" w:eastAsiaTheme="majorEastAsia" w:hAnsiTheme="majorHAnsi" w:cstheme="majorBidi"/>
      <w:bCs/>
      <w:i/>
      <w:iCs/>
    </w:rPr>
  </w:style>
  <w:style w:type="paragraph" w:styleId="Heading5">
    <w:name w:val="heading 5"/>
    <w:basedOn w:val="Normal"/>
    <w:next w:val="Normal"/>
    <w:link w:val="Heading5Char"/>
    <w:uiPriority w:val="9"/>
    <w:semiHidden/>
    <w:qFormat/>
    <w:locked/>
    <w:rsid w:val="007424EB"/>
    <w:pPr>
      <w:keepNext/>
      <w:keepLines/>
      <w:spacing w:before="40" w:after="0"/>
      <w:outlineLvl w:val="4"/>
    </w:pPr>
    <w:rPr>
      <w:rFonts w:asciiTheme="majorHAnsi" w:eastAsiaTheme="majorEastAsia" w:hAnsiTheme="majorHAnsi" w:cstheme="majorBidi"/>
      <w:color w:val="008099" w:themeColor="accent1" w:themeShade="BF"/>
    </w:rPr>
  </w:style>
  <w:style w:type="paragraph" w:styleId="Heading6">
    <w:name w:val="heading 6"/>
    <w:basedOn w:val="Normal"/>
    <w:next w:val="Normal"/>
    <w:link w:val="Heading6Char"/>
    <w:uiPriority w:val="9"/>
    <w:semiHidden/>
    <w:unhideWhenUsed/>
    <w:qFormat/>
    <w:locked/>
    <w:rsid w:val="007424EB"/>
    <w:pPr>
      <w:keepNext/>
      <w:keepLines/>
      <w:spacing w:before="40" w:after="0"/>
      <w:outlineLvl w:val="5"/>
    </w:pPr>
    <w:rPr>
      <w:rFonts w:asciiTheme="majorHAnsi" w:eastAsiaTheme="majorEastAsia" w:hAnsiTheme="majorHAnsi" w:cstheme="majorBidi"/>
      <w:color w:val="005566" w:themeColor="accent1" w:themeShade="7F"/>
    </w:rPr>
  </w:style>
  <w:style w:type="paragraph" w:styleId="Heading7">
    <w:name w:val="heading 7"/>
    <w:basedOn w:val="Normal"/>
    <w:next w:val="Normal"/>
    <w:link w:val="Heading7Char"/>
    <w:uiPriority w:val="9"/>
    <w:semiHidden/>
    <w:unhideWhenUsed/>
    <w:qFormat/>
    <w:locked/>
    <w:rsid w:val="007424EB"/>
    <w:pPr>
      <w:keepNext/>
      <w:keepLines/>
      <w:spacing w:before="40" w:after="0"/>
      <w:outlineLvl w:val="6"/>
    </w:pPr>
    <w:rPr>
      <w:rFonts w:asciiTheme="majorHAnsi" w:eastAsiaTheme="majorEastAsia" w:hAnsiTheme="majorHAnsi" w:cstheme="majorBidi"/>
      <w:i/>
      <w:iCs/>
      <w:color w:val="005566" w:themeColor="accent1" w:themeShade="7F"/>
    </w:rPr>
  </w:style>
  <w:style w:type="paragraph" w:styleId="Heading8">
    <w:name w:val="heading 8"/>
    <w:basedOn w:val="Normal"/>
    <w:next w:val="Normal"/>
    <w:link w:val="Heading8Char"/>
    <w:uiPriority w:val="9"/>
    <w:semiHidden/>
    <w:unhideWhenUsed/>
    <w:qFormat/>
    <w:locked/>
    <w:rsid w:val="007424E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7424E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B54FA"/>
    <w:rPr>
      <w:rFonts w:asciiTheme="majorHAnsi" w:eastAsiaTheme="majorEastAsia" w:hAnsiTheme="majorHAnsi" w:cstheme="majorBidi"/>
      <w:b/>
      <w:bCs/>
      <w:color w:val="00ACCD" w:themeColor="background2"/>
      <w:sz w:val="28"/>
      <w:szCs w:val="28"/>
    </w:rPr>
  </w:style>
  <w:style w:type="character" w:customStyle="1" w:styleId="Heading2Char">
    <w:name w:val="Heading 2 Char"/>
    <w:basedOn w:val="DefaultParagraphFont"/>
    <w:link w:val="Heading2"/>
    <w:uiPriority w:val="1"/>
    <w:rsid w:val="00B76962"/>
    <w:rPr>
      <w:rFonts w:asciiTheme="majorHAnsi" w:eastAsiaTheme="majorEastAsia" w:hAnsiTheme="majorHAnsi" w:cstheme="majorBidi"/>
      <w:b/>
      <w:bCs/>
      <w:color w:val="231F20" w:themeColor="text2"/>
      <w:sz w:val="24"/>
      <w:szCs w:val="26"/>
    </w:rPr>
  </w:style>
  <w:style w:type="character" w:customStyle="1" w:styleId="Heading3Char">
    <w:name w:val="Heading 3 Char"/>
    <w:basedOn w:val="DefaultParagraphFont"/>
    <w:link w:val="Heading3"/>
    <w:uiPriority w:val="1"/>
    <w:rsid w:val="00940AD7"/>
    <w:rPr>
      <w:rFonts w:asciiTheme="majorHAnsi" w:eastAsiaTheme="majorEastAsia" w:hAnsiTheme="majorHAnsi" w:cstheme="majorBidi"/>
      <w:b/>
      <w:bCs/>
      <w:color w:val="231F20" w:themeColor="text2"/>
    </w:rPr>
  </w:style>
  <w:style w:type="paragraph" w:customStyle="1" w:styleId="BodyBullet1">
    <w:name w:val="Body Bullet 1"/>
    <w:basedOn w:val="Normal"/>
    <w:semiHidden/>
    <w:qFormat/>
    <w:rsid w:val="00796878"/>
    <w:pPr>
      <w:numPr>
        <w:numId w:val="1"/>
      </w:numPr>
      <w:tabs>
        <w:tab w:val="num" w:pos="360"/>
      </w:tabs>
      <w:ind w:left="0" w:firstLine="0"/>
      <w:contextualSpacing/>
    </w:pPr>
  </w:style>
  <w:style w:type="paragraph" w:customStyle="1" w:styleId="BodyBullet2">
    <w:name w:val="Body Bullet 2"/>
    <w:basedOn w:val="BodyBullet1"/>
    <w:semiHidden/>
    <w:qFormat/>
    <w:rsid w:val="00796878"/>
    <w:pPr>
      <w:numPr>
        <w:numId w:val="2"/>
      </w:numPr>
      <w:tabs>
        <w:tab w:val="num" w:pos="360"/>
      </w:tabs>
      <w:ind w:left="0" w:firstLine="0"/>
    </w:pPr>
  </w:style>
  <w:style w:type="paragraph" w:customStyle="1" w:styleId="SubHeading">
    <w:name w:val="Sub Heading"/>
    <w:basedOn w:val="Normal"/>
    <w:semiHidden/>
    <w:qFormat/>
    <w:rsid w:val="00796878"/>
    <w:pPr>
      <w:spacing w:before="240"/>
    </w:pPr>
    <w:rPr>
      <w:b/>
      <w:sz w:val="24"/>
    </w:rPr>
  </w:style>
  <w:style w:type="paragraph" w:customStyle="1" w:styleId="IntroCopy">
    <w:name w:val="IntroCopy"/>
    <w:basedOn w:val="Normal"/>
    <w:next w:val="Normal"/>
    <w:uiPriority w:val="4"/>
    <w:qFormat/>
    <w:rsid w:val="00AE4BF5"/>
    <w:pPr>
      <w:spacing w:before="170"/>
    </w:pPr>
    <w:rPr>
      <w:b/>
      <w:color w:val="00ACCD" w:themeColor="background2"/>
      <w:lang w:val="en-US"/>
    </w:rPr>
  </w:style>
  <w:style w:type="character" w:customStyle="1" w:styleId="Heading4Char">
    <w:name w:val="Heading 4 Char"/>
    <w:basedOn w:val="DefaultParagraphFont"/>
    <w:link w:val="Heading4"/>
    <w:uiPriority w:val="1"/>
    <w:semiHidden/>
    <w:rsid w:val="004572A3"/>
    <w:rPr>
      <w:rFonts w:asciiTheme="majorHAnsi" w:eastAsiaTheme="majorEastAsia" w:hAnsiTheme="majorHAnsi" w:cstheme="majorBidi"/>
      <w:bCs/>
      <w:i/>
      <w:iCs/>
      <w:color w:val="231F20" w:themeColor="text2"/>
    </w:rPr>
  </w:style>
  <w:style w:type="paragraph" w:styleId="ListBullet">
    <w:name w:val="List Bullet"/>
    <w:basedOn w:val="Normal"/>
    <w:uiPriority w:val="99"/>
    <w:qFormat/>
    <w:rsid w:val="0049199F"/>
    <w:pPr>
      <w:numPr>
        <w:numId w:val="9"/>
      </w:numPr>
      <w:spacing w:before="57"/>
    </w:pPr>
  </w:style>
  <w:style w:type="paragraph" w:styleId="ListBullet2">
    <w:name w:val="List Bullet 2"/>
    <w:basedOn w:val="ListBullet"/>
    <w:uiPriority w:val="99"/>
    <w:locked/>
    <w:rsid w:val="00B237FA"/>
    <w:pPr>
      <w:numPr>
        <w:ilvl w:val="1"/>
      </w:numPr>
    </w:pPr>
  </w:style>
  <w:style w:type="paragraph" w:styleId="ListNumber">
    <w:name w:val="List Number"/>
    <w:basedOn w:val="Normal"/>
    <w:uiPriority w:val="99"/>
    <w:qFormat/>
    <w:rsid w:val="00AE4BF5"/>
    <w:pPr>
      <w:numPr>
        <w:numId w:val="10"/>
      </w:numPr>
      <w:spacing w:before="57"/>
    </w:pPr>
  </w:style>
  <w:style w:type="paragraph" w:styleId="ListNumber2">
    <w:name w:val="List Number 2"/>
    <w:basedOn w:val="Normal"/>
    <w:uiPriority w:val="99"/>
    <w:qFormat/>
    <w:rsid w:val="00AE4BF5"/>
    <w:pPr>
      <w:numPr>
        <w:ilvl w:val="1"/>
        <w:numId w:val="10"/>
      </w:numPr>
      <w:spacing w:before="57"/>
    </w:pPr>
  </w:style>
  <w:style w:type="paragraph" w:styleId="ListNumber3">
    <w:name w:val="List Number 3"/>
    <w:basedOn w:val="Normal"/>
    <w:uiPriority w:val="99"/>
    <w:semiHidden/>
    <w:locked/>
    <w:rsid w:val="00FB6F09"/>
    <w:pPr>
      <w:contextualSpacing/>
    </w:pPr>
  </w:style>
  <w:style w:type="paragraph" w:styleId="Title">
    <w:name w:val="Title"/>
    <w:basedOn w:val="Normal"/>
    <w:next w:val="Normal"/>
    <w:link w:val="TitleChar"/>
    <w:uiPriority w:val="19"/>
    <w:semiHidden/>
    <w:rsid w:val="00B102EB"/>
    <w:pPr>
      <w:framePr w:w="8108" w:wrap="notBeside" w:vAnchor="page" w:hAnchor="page" w:x="1146" w:y="1566"/>
      <w:spacing w:line="624" w:lineRule="atLeast"/>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9"/>
    <w:semiHidden/>
    <w:rsid w:val="00967BC5"/>
    <w:rPr>
      <w:rFonts w:asciiTheme="majorHAnsi" w:eastAsiaTheme="majorEastAsia" w:hAnsiTheme="majorHAnsi" w:cstheme="majorBidi"/>
      <w:color w:val="231F20" w:themeColor="text2"/>
      <w:spacing w:val="5"/>
      <w:kern w:val="28"/>
      <w:sz w:val="52"/>
      <w:szCs w:val="52"/>
    </w:rPr>
  </w:style>
  <w:style w:type="paragraph" w:customStyle="1" w:styleId="CoverHeading">
    <w:name w:val="Cover Heading"/>
    <w:basedOn w:val="Normal"/>
    <w:next w:val="CoverSubHeading"/>
    <w:uiPriority w:val="19"/>
    <w:rsid w:val="0092293D"/>
    <w:pPr>
      <w:spacing w:after="120" w:line="240" w:lineRule="auto"/>
    </w:pPr>
    <w:rPr>
      <w:rFonts w:asciiTheme="majorHAnsi" w:hAnsiTheme="majorHAnsi"/>
      <w:b/>
      <w:color w:val="FFFFFF"/>
      <w:sz w:val="56"/>
    </w:rPr>
  </w:style>
  <w:style w:type="paragraph" w:customStyle="1" w:styleId="CoverSubHeading">
    <w:name w:val="Cover SubHeading"/>
    <w:basedOn w:val="CoverHeading"/>
    <w:uiPriority w:val="19"/>
    <w:rsid w:val="0092293D"/>
    <w:pPr>
      <w:spacing w:after="280"/>
      <w:contextualSpacing/>
    </w:pPr>
    <w:rPr>
      <w:b w:val="0"/>
      <w:caps/>
    </w:rPr>
  </w:style>
  <w:style w:type="paragraph" w:styleId="BalloonText">
    <w:name w:val="Balloon Text"/>
    <w:basedOn w:val="Normal"/>
    <w:link w:val="BalloonTextChar"/>
    <w:uiPriority w:val="99"/>
    <w:semiHidden/>
    <w:unhideWhenUsed/>
    <w:locked/>
    <w:rsid w:val="0079687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6878"/>
    <w:rPr>
      <w:rFonts w:ascii="Tahoma" w:hAnsi="Tahoma" w:cs="Tahoma"/>
      <w:sz w:val="16"/>
      <w:szCs w:val="16"/>
    </w:rPr>
  </w:style>
  <w:style w:type="table" w:customStyle="1" w:styleId="DVTable">
    <w:name w:val="DV Table"/>
    <w:basedOn w:val="TableNormal"/>
    <w:uiPriority w:val="99"/>
    <w:rsid w:val="009267E3"/>
    <w:pPr>
      <w:spacing w:before="0" w:line="240" w:lineRule="auto"/>
    </w:pPr>
    <w:rPr>
      <w:rFonts w:asciiTheme="minorHAnsi" w:hAnsiTheme="minorHAnsi"/>
    </w:rPr>
    <w:tblPr>
      <w:tblBorders>
        <w:top w:val="single" w:sz="8" w:space="0" w:color="00ACCD" w:themeColor="accent1"/>
        <w:bottom w:val="single" w:sz="8" w:space="0" w:color="00ACCD" w:themeColor="accent1"/>
        <w:insideH w:val="single" w:sz="2" w:space="0" w:color="C5CAC6" w:themeColor="accent3"/>
      </w:tblBorders>
      <w:tblCellMar>
        <w:left w:w="0" w:type="dxa"/>
        <w:right w:w="0" w:type="dxa"/>
      </w:tblCellMar>
    </w:tblPr>
    <w:tblStylePr w:type="firstRow">
      <w:rPr>
        <w:color w:val="FFFFFF"/>
      </w:rPr>
      <w:tblPr/>
      <w:tcPr>
        <w:tcBorders>
          <w:bottom w:val="nil"/>
        </w:tcBorders>
      </w:tcPr>
    </w:tblStylePr>
  </w:style>
  <w:style w:type="paragraph" w:styleId="Footer">
    <w:name w:val="footer"/>
    <w:basedOn w:val="Normal"/>
    <w:link w:val="FooterChar"/>
    <w:uiPriority w:val="99"/>
    <w:semiHidden/>
    <w:rsid w:val="00362D27"/>
    <w:pPr>
      <w:tabs>
        <w:tab w:val="center" w:pos="4513"/>
        <w:tab w:val="right" w:pos="9026"/>
      </w:tabs>
      <w:spacing w:after="0" w:line="240" w:lineRule="auto"/>
    </w:pPr>
    <w:rPr>
      <w:sz w:val="14"/>
    </w:rPr>
  </w:style>
  <w:style w:type="character" w:customStyle="1" w:styleId="FooterChar">
    <w:name w:val="Footer Char"/>
    <w:basedOn w:val="DefaultParagraphFont"/>
    <w:link w:val="Footer"/>
    <w:uiPriority w:val="99"/>
    <w:semiHidden/>
    <w:rsid w:val="00362D27"/>
    <w:rPr>
      <w:rFonts w:asciiTheme="minorHAnsi" w:hAnsiTheme="minorHAnsi"/>
      <w:color w:val="231F20" w:themeColor="text2"/>
      <w:sz w:val="14"/>
    </w:rPr>
  </w:style>
  <w:style w:type="paragraph" w:styleId="Header">
    <w:name w:val="header"/>
    <w:basedOn w:val="Normal"/>
    <w:link w:val="HeaderChar"/>
    <w:uiPriority w:val="99"/>
    <w:semiHidden/>
    <w:rsid w:val="005A7943"/>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semiHidden/>
    <w:rsid w:val="005A7943"/>
    <w:rPr>
      <w:rFonts w:asciiTheme="minorHAnsi" w:hAnsiTheme="minorHAnsi"/>
      <w:color w:val="231F20" w:themeColor="text2"/>
      <w:sz w:val="16"/>
    </w:rPr>
  </w:style>
  <w:style w:type="table" w:styleId="TableGrid">
    <w:name w:val="Table Grid"/>
    <w:basedOn w:val="TableNormal"/>
    <w:uiPriority w:val="59"/>
    <w:locked/>
    <w:rsid w:val="004E5996"/>
    <w:pPr>
      <w:spacing w:before="0" w:line="240" w:lineRule="atLeast"/>
    </w:pPr>
    <w:rPr>
      <w:rFonts w:ascii="Times New Roman" w:eastAsia="MS Mincho" w:hAnsi="Times New Roman" w:cs="Times New Roman"/>
      <w:color w:val="au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cstheme="majorHAnsi"/>
      </w:rPr>
    </w:tblStylePr>
  </w:style>
  <w:style w:type="paragraph" w:styleId="Caption">
    <w:name w:val="caption"/>
    <w:basedOn w:val="Normal"/>
    <w:next w:val="Normal"/>
    <w:uiPriority w:val="35"/>
    <w:rsid w:val="00E32D73"/>
    <w:pPr>
      <w:spacing w:line="240" w:lineRule="auto"/>
      <w:contextualSpacing/>
    </w:pPr>
    <w:rPr>
      <w:iCs/>
      <w:sz w:val="16"/>
      <w:szCs w:val="18"/>
    </w:rPr>
  </w:style>
  <w:style w:type="paragraph" w:styleId="TOCHeading">
    <w:name w:val="TOC Heading"/>
    <w:basedOn w:val="Normal"/>
    <w:next w:val="Normal"/>
    <w:uiPriority w:val="39"/>
    <w:rsid w:val="007424EB"/>
    <w:pPr>
      <w:spacing w:after="1320" w:line="228" w:lineRule="auto"/>
      <w:ind w:left="510" w:right="680" w:hanging="510"/>
      <w:contextualSpacing/>
    </w:pPr>
    <w:rPr>
      <w:rFonts w:asciiTheme="majorHAnsi" w:hAnsiTheme="majorHAnsi"/>
      <w:b/>
      <w:color w:val="00ACCD" w:themeColor="background2"/>
      <w:sz w:val="28"/>
    </w:rPr>
  </w:style>
  <w:style w:type="table" w:customStyle="1" w:styleId="TableGridLight1">
    <w:name w:val="Table Grid Light1"/>
    <w:basedOn w:val="TableNormal"/>
    <w:uiPriority w:val="40"/>
    <w:rsid w:val="000D4235"/>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ulletList">
    <w:name w:val="Bullet List"/>
    <w:uiPriority w:val="99"/>
    <w:rsid w:val="0049199F"/>
    <w:pPr>
      <w:numPr>
        <w:numId w:val="3"/>
      </w:numPr>
    </w:pPr>
  </w:style>
  <w:style w:type="paragraph" w:styleId="ListBullet3">
    <w:name w:val="List Bullet 3"/>
    <w:basedOn w:val="Normal"/>
    <w:uiPriority w:val="99"/>
    <w:locked/>
    <w:rsid w:val="0049199F"/>
    <w:pPr>
      <w:numPr>
        <w:ilvl w:val="2"/>
        <w:numId w:val="9"/>
      </w:numPr>
      <w:spacing w:before="57"/>
    </w:pPr>
  </w:style>
  <w:style w:type="character" w:styleId="FootnoteReference">
    <w:name w:val="footnote reference"/>
    <w:basedOn w:val="DefaultParagraphFont"/>
    <w:uiPriority w:val="99"/>
    <w:semiHidden/>
    <w:rsid w:val="002B2579"/>
    <w:rPr>
      <w:color w:val="231F20" w:themeColor="text2"/>
      <w:vertAlign w:val="superscript"/>
    </w:rPr>
  </w:style>
  <w:style w:type="character" w:styleId="EndnoteReference">
    <w:name w:val="endnote reference"/>
    <w:basedOn w:val="DefaultParagraphFont"/>
    <w:uiPriority w:val="99"/>
    <w:semiHidden/>
    <w:rsid w:val="002B2579"/>
    <w:rPr>
      <w:color w:val="231F20" w:themeColor="text2"/>
      <w:vertAlign w:val="superscript"/>
    </w:rPr>
  </w:style>
  <w:style w:type="paragraph" w:customStyle="1" w:styleId="TableText">
    <w:name w:val="Table Text"/>
    <w:basedOn w:val="Normal"/>
    <w:uiPriority w:val="60"/>
    <w:qFormat/>
    <w:rsid w:val="009267E3"/>
    <w:pPr>
      <w:spacing w:before="40" w:after="40" w:line="240" w:lineRule="auto"/>
    </w:pPr>
  </w:style>
  <w:style w:type="paragraph" w:customStyle="1" w:styleId="TableHeading">
    <w:name w:val="Table Heading"/>
    <w:basedOn w:val="TableText"/>
    <w:qFormat/>
    <w:rsid w:val="00097295"/>
    <w:rPr>
      <w:rFonts w:ascii="Trade Gothic LT Std Bold" w:hAnsi="Trade Gothic LT Std Bold"/>
    </w:rPr>
  </w:style>
  <w:style w:type="paragraph" w:customStyle="1" w:styleId="TableBullet">
    <w:name w:val="Table Bullet"/>
    <w:basedOn w:val="TableText"/>
    <w:qFormat/>
    <w:rsid w:val="006D1FA2"/>
    <w:pPr>
      <w:numPr>
        <w:numId w:val="4"/>
      </w:numPr>
      <w:ind w:left="227" w:hanging="227"/>
    </w:pPr>
  </w:style>
  <w:style w:type="table" w:customStyle="1" w:styleId="PlainTable11">
    <w:name w:val="Plain Table 11"/>
    <w:basedOn w:val="TableNormal"/>
    <w:uiPriority w:val="41"/>
    <w:rsid w:val="000D4235"/>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0D4235"/>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0D4235"/>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0D4235"/>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0D4235"/>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Headerinfo">
    <w:name w:val="Header info"/>
    <w:basedOn w:val="Header"/>
    <w:qFormat/>
    <w:rsid w:val="005A7943"/>
    <w:rPr>
      <w:b/>
      <w:sz w:val="18"/>
    </w:rPr>
  </w:style>
  <w:style w:type="paragraph" w:customStyle="1" w:styleId="TableCaption">
    <w:name w:val="Table Caption"/>
    <w:basedOn w:val="Normal"/>
    <w:next w:val="Normal"/>
    <w:rsid w:val="00E83635"/>
    <w:rPr>
      <w:rFonts w:eastAsiaTheme="minorEastAsia" w:cs="Times New Roman"/>
      <w:color w:val="00ACCD" w:themeColor="accent1"/>
      <w:lang w:eastAsia="ko-KR"/>
    </w:rPr>
  </w:style>
  <w:style w:type="table" w:customStyle="1" w:styleId="LayoutGrid">
    <w:name w:val="Layout Grid"/>
    <w:basedOn w:val="TableNormal"/>
    <w:uiPriority w:val="99"/>
    <w:rsid w:val="00EE5264"/>
    <w:pPr>
      <w:spacing w:before="0" w:line="240" w:lineRule="auto"/>
    </w:pPr>
    <w:rPr>
      <w:rFonts w:asciiTheme="minorHAnsi" w:hAnsiTheme="minorHAnsi"/>
    </w:rPr>
    <w:tblPr>
      <w:tblCellMar>
        <w:left w:w="0" w:type="dxa"/>
        <w:right w:w="0" w:type="dxa"/>
      </w:tblCellMar>
    </w:tblPr>
  </w:style>
  <w:style w:type="paragraph" w:customStyle="1" w:styleId="AppendinxNumber">
    <w:name w:val="Appendinx Number"/>
    <w:basedOn w:val="Normal"/>
    <w:next w:val="AppendixHeading"/>
    <w:qFormat/>
    <w:rsid w:val="00F016CC"/>
    <w:pPr>
      <w:numPr>
        <w:numId w:val="8"/>
      </w:numPr>
      <w:spacing w:after="0" w:line="240" w:lineRule="auto"/>
      <w:contextualSpacing/>
    </w:pPr>
    <w:rPr>
      <w:rFonts w:asciiTheme="majorHAnsi" w:hAnsiTheme="majorHAnsi"/>
      <w:b/>
      <w:color w:val="00ACCD" w:themeColor="background2"/>
      <w:sz w:val="48"/>
    </w:rPr>
  </w:style>
  <w:style w:type="character" w:customStyle="1" w:styleId="Heading5Char">
    <w:name w:val="Heading 5 Char"/>
    <w:basedOn w:val="DefaultParagraphFont"/>
    <w:link w:val="Heading5"/>
    <w:uiPriority w:val="9"/>
    <w:semiHidden/>
    <w:rsid w:val="007424EB"/>
    <w:rPr>
      <w:rFonts w:asciiTheme="majorHAnsi" w:eastAsiaTheme="majorEastAsia" w:hAnsiTheme="majorHAnsi" w:cstheme="majorBidi"/>
      <w:color w:val="008099" w:themeColor="accent1" w:themeShade="BF"/>
    </w:rPr>
  </w:style>
  <w:style w:type="character" w:styleId="PlaceholderText">
    <w:name w:val="Placeholder Text"/>
    <w:basedOn w:val="DefaultParagraphFont"/>
    <w:uiPriority w:val="99"/>
    <w:unhideWhenUsed/>
    <w:locked/>
    <w:rsid w:val="00FB5142"/>
    <w:rPr>
      <w:color w:val="808080"/>
    </w:rPr>
  </w:style>
  <w:style w:type="paragraph" w:customStyle="1" w:styleId="CoverDetails">
    <w:name w:val="Cover Details"/>
    <w:basedOn w:val="Normal"/>
    <w:qFormat/>
    <w:rsid w:val="0092293D"/>
    <w:pPr>
      <w:spacing w:before="480" w:after="0" w:line="240" w:lineRule="auto"/>
    </w:pPr>
    <w:rPr>
      <w:color w:val="FFFFFF"/>
      <w:sz w:val="40"/>
    </w:rPr>
  </w:style>
  <w:style w:type="paragraph" w:styleId="TOC1">
    <w:name w:val="toc 1"/>
    <w:basedOn w:val="Normal"/>
    <w:next w:val="Normal"/>
    <w:uiPriority w:val="39"/>
    <w:rsid w:val="000170D0"/>
    <w:pPr>
      <w:tabs>
        <w:tab w:val="left" w:pos="680"/>
        <w:tab w:val="right" w:pos="6521"/>
      </w:tabs>
      <w:spacing w:before="200" w:after="80" w:line="320" w:lineRule="atLeast"/>
      <w:ind w:right="2665"/>
    </w:pPr>
    <w:rPr>
      <w:rFonts w:asciiTheme="majorHAnsi" w:hAnsiTheme="majorHAnsi"/>
      <w:b/>
      <w:sz w:val="24"/>
    </w:rPr>
  </w:style>
  <w:style w:type="numbering" w:customStyle="1" w:styleId="AppendixList">
    <w:name w:val="AppendixList"/>
    <w:uiPriority w:val="99"/>
    <w:rsid w:val="00F016CC"/>
    <w:pPr>
      <w:numPr>
        <w:numId w:val="11"/>
      </w:numPr>
    </w:pPr>
  </w:style>
  <w:style w:type="numbering" w:customStyle="1" w:styleId="ListNumbers">
    <w:name w:val="List Numbers"/>
    <w:uiPriority w:val="99"/>
    <w:rsid w:val="00AE4BF5"/>
    <w:pPr>
      <w:numPr>
        <w:numId w:val="6"/>
      </w:numPr>
    </w:pPr>
  </w:style>
  <w:style w:type="numbering" w:customStyle="1" w:styleId="AlphaList">
    <w:name w:val="Alpha List"/>
    <w:uiPriority w:val="99"/>
    <w:rsid w:val="002C623C"/>
    <w:pPr>
      <w:numPr>
        <w:numId w:val="7"/>
      </w:numPr>
    </w:pPr>
  </w:style>
  <w:style w:type="character" w:customStyle="1" w:styleId="Heading6Char">
    <w:name w:val="Heading 6 Char"/>
    <w:basedOn w:val="DefaultParagraphFont"/>
    <w:link w:val="Heading6"/>
    <w:uiPriority w:val="9"/>
    <w:semiHidden/>
    <w:rsid w:val="007424EB"/>
    <w:rPr>
      <w:rFonts w:asciiTheme="majorHAnsi" w:eastAsiaTheme="majorEastAsia" w:hAnsiTheme="majorHAnsi" w:cstheme="majorBidi"/>
      <w:color w:val="005566" w:themeColor="accent1" w:themeShade="7F"/>
    </w:rPr>
  </w:style>
  <w:style w:type="character" w:customStyle="1" w:styleId="Heading7Char">
    <w:name w:val="Heading 7 Char"/>
    <w:basedOn w:val="DefaultParagraphFont"/>
    <w:link w:val="Heading7"/>
    <w:uiPriority w:val="9"/>
    <w:semiHidden/>
    <w:rsid w:val="007424EB"/>
    <w:rPr>
      <w:rFonts w:asciiTheme="majorHAnsi" w:eastAsiaTheme="majorEastAsia" w:hAnsiTheme="majorHAnsi" w:cstheme="majorBidi"/>
      <w:i/>
      <w:iCs/>
      <w:color w:val="005566" w:themeColor="accent1" w:themeShade="7F"/>
    </w:rPr>
  </w:style>
  <w:style w:type="character" w:customStyle="1" w:styleId="Heading8Char">
    <w:name w:val="Heading 8 Char"/>
    <w:basedOn w:val="DefaultParagraphFont"/>
    <w:link w:val="Heading8"/>
    <w:uiPriority w:val="9"/>
    <w:semiHidden/>
    <w:rsid w:val="007424E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424EB"/>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rsid w:val="00B307C4"/>
    <w:rPr>
      <w:color w:val="00ACCD" w:themeColor="hyperlink"/>
      <w:u w:val="single"/>
    </w:rPr>
  </w:style>
  <w:style w:type="paragraph" w:customStyle="1" w:styleId="LastPageDetails">
    <w:name w:val="LastPage Details"/>
    <w:basedOn w:val="Normal"/>
    <w:qFormat/>
    <w:rsid w:val="00894AB0"/>
    <w:pPr>
      <w:spacing w:after="163" w:line="240" w:lineRule="auto"/>
    </w:pPr>
  </w:style>
  <w:style w:type="paragraph" w:customStyle="1" w:styleId="AppendixHeading">
    <w:name w:val="Appendix Heading"/>
    <w:basedOn w:val="Normal"/>
    <w:next w:val="Normal"/>
    <w:qFormat/>
    <w:rsid w:val="00F016CC"/>
    <w:pPr>
      <w:spacing w:line="240" w:lineRule="auto"/>
      <w:contextualSpacing/>
    </w:pPr>
    <w:rPr>
      <w:rFonts w:asciiTheme="majorHAnsi" w:hAnsiTheme="majorHAnsi"/>
      <w:sz w:val="48"/>
    </w:rPr>
  </w:style>
  <w:style w:type="paragraph" w:styleId="NoSpacing">
    <w:name w:val="No Spacing"/>
    <w:uiPriority w:val="1"/>
    <w:unhideWhenUsed/>
    <w:qFormat/>
    <w:locked/>
    <w:rsid w:val="00BD68F2"/>
    <w:pPr>
      <w:spacing w:before="0" w:line="240" w:lineRule="auto"/>
    </w:pPr>
    <w:rPr>
      <w:rFonts w:asciiTheme="minorHAnsi" w:hAnsiTheme="minorHAnsi"/>
      <w:color w:val="231F20" w:themeColor="text2"/>
      <w:sz w:val="17"/>
    </w:rPr>
  </w:style>
  <w:style w:type="paragraph" w:styleId="NormalWeb">
    <w:name w:val="Normal (Web)"/>
    <w:basedOn w:val="Normal"/>
    <w:uiPriority w:val="99"/>
    <w:semiHidden/>
    <w:unhideWhenUsed/>
    <w:locked/>
    <w:rsid w:val="00C23857"/>
    <w:pPr>
      <w:spacing w:before="100" w:beforeAutospacing="1" w:after="100" w:afterAutospacing="1" w:line="240" w:lineRule="auto"/>
    </w:pPr>
    <w:rPr>
      <w:rFonts w:ascii="Times New Roman" w:eastAsiaTheme="minorEastAsia" w:hAnsi="Times New Roman" w:cs="Times New Roman"/>
      <w:color w:val="auto"/>
      <w:sz w:val="24"/>
      <w:szCs w:val="24"/>
      <w:lang w:eastAsia="en-AU"/>
    </w:rPr>
  </w:style>
  <w:style w:type="paragraph" w:styleId="ListParagraph">
    <w:name w:val="List Paragraph"/>
    <w:basedOn w:val="Normal"/>
    <w:uiPriority w:val="34"/>
    <w:unhideWhenUsed/>
    <w:qFormat/>
    <w:rsid w:val="001312B1"/>
    <w:pPr>
      <w:spacing w:before="240" w:after="0" w:line="240" w:lineRule="auto"/>
      <w:ind w:left="720"/>
      <w:contextualSpacing/>
    </w:pPr>
    <w:rPr>
      <w:rFonts w:ascii="Arial" w:hAnsi="Arial"/>
      <w:color w:val="000000" w:themeColor="text1"/>
    </w:rPr>
  </w:style>
  <w:style w:type="character" w:styleId="CommentReference">
    <w:name w:val="annotation reference"/>
    <w:basedOn w:val="DefaultParagraphFont"/>
    <w:uiPriority w:val="99"/>
    <w:semiHidden/>
    <w:unhideWhenUsed/>
    <w:locked/>
    <w:rsid w:val="00794F08"/>
    <w:rPr>
      <w:noProof w:val="0"/>
      <w:sz w:val="16"/>
      <w:szCs w:val="16"/>
      <w:lang w:val="en-AU"/>
    </w:rPr>
  </w:style>
  <w:style w:type="paragraph" w:styleId="CommentText">
    <w:name w:val="annotation text"/>
    <w:basedOn w:val="Normal"/>
    <w:link w:val="CommentTextChar"/>
    <w:uiPriority w:val="99"/>
    <w:semiHidden/>
    <w:unhideWhenUsed/>
    <w:locked/>
    <w:rsid w:val="00794F08"/>
    <w:pPr>
      <w:spacing w:before="240" w:after="0" w:line="240" w:lineRule="auto"/>
    </w:pPr>
    <w:rPr>
      <w:rFonts w:ascii="Arial" w:hAnsi="Arial"/>
      <w:color w:val="000000" w:themeColor="text1"/>
    </w:rPr>
  </w:style>
  <w:style w:type="character" w:customStyle="1" w:styleId="CommentTextChar">
    <w:name w:val="Comment Text Char"/>
    <w:basedOn w:val="DefaultParagraphFont"/>
    <w:link w:val="CommentText"/>
    <w:uiPriority w:val="99"/>
    <w:semiHidden/>
    <w:rsid w:val="00794F08"/>
  </w:style>
  <w:style w:type="table" w:customStyle="1" w:styleId="ShadedTable">
    <w:name w:val="Shaded Table"/>
    <w:basedOn w:val="TableGrid"/>
    <w:uiPriority w:val="99"/>
    <w:rsid w:val="00054717"/>
    <w:pPr>
      <w:keepNext/>
      <w:keepLines/>
      <w:spacing w:before="60" w:after="60" w:line="228" w:lineRule="auto"/>
      <w:ind w:left="108" w:right="108"/>
    </w:pPr>
    <w:rPr>
      <w:rFonts w:ascii="Arial" w:eastAsiaTheme="minorHAnsi" w:hAnsi="Arial" w:cstheme="minorBidi"/>
      <w:color w:val="000000" w:themeColor="text1"/>
      <w:lang w:val="en-AU" w:eastAsia="en-US"/>
    </w:rPr>
    <w:tblPr>
      <w:tblStyleRowBandSize w:val="1"/>
      <w:tblStyleColBandSize w:val="1"/>
      <w:tblBorders>
        <w:top w:val="single" w:sz="4" w:space="0" w:color="E7E9E8" w:themeColor="accent3" w:themeTint="66"/>
        <w:left w:val="single" w:sz="4" w:space="0" w:color="E7E9E8" w:themeColor="accent3" w:themeTint="66"/>
        <w:bottom w:val="single" w:sz="4" w:space="0" w:color="E7E9E8" w:themeColor="accent3" w:themeTint="66"/>
        <w:right w:val="single" w:sz="4" w:space="0" w:color="E7E9E8" w:themeColor="accent3" w:themeTint="66"/>
        <w:insideH w:val="single" w:sz="4" w:space="0" w:color="E7E9E8" w:themeColor="accent3" w:themeTint="66"/>
        <w:insideV w:val="single" w:sz="4" w:space="0" w:color="E7E9E8" w:themeColor="accent3" w:themeTint="66"/>
      </w:tblBorders>
      <w:tblCellMar>
        <w:left w:w="0" w:type="dxa"/>
        <w:right w:w="0" w:type="dxa"/>
      </w:tblCellMar>
    </w:tblPr>
    <w:tcPr>
      <w:tcMar>
        <w:top w:w="0" w:type="nil"/>
        <w:left w:w="0" w:type="nil"/>
        <w:bottom w:w="0" w:type="nil"/>
        <w:right w:w="0" w:type="nil"/>
      </w:tcMar>
    </w:tcPr>
    <w:tblStylePr w:type="firstRow">
      <w:pPr>
        <w:jc w:val="center"/>
      </w:pPr>
      <w:rPr>
        <w:rFonts w:asciiTheme="majorHAnsi" w:hAnsiTheme="majorHAnsi" w:cstheme="majorHAnsi"/>
        <w:caps/>
        <w:smallCaps w:val="0"/>
        <w:color w:val="FFFFFF" w:themeColor="background1"/>
        <w:sz w:val="20"/>
      </w:rPr>
      <w:tblPr/>
      <w:tcPr>
        <w:shd w:val="clear" w:color="auto" w:fill="00ACCD" w:themeFill="accent1"/>
      </w:tcPr>
    </w:tblStylePr>
    <w:tblStylePr w:type="lastRow">
      <w:rPr>
        <w:b/>
      </w:rPr>
    </w:tblStylePr>
    <w:tblStylePr w:type="firstCol">
      <w:rPr>
        <w:rFonts w:asciiTheme="majorHAnsi" w:hAnsiTheme="majorHAnsi"/>
        <w:color w:val="FFFFFF" w:themeColor="background1"/>
        <w:sz w:val="20"/>
      </w:rPr>
      <w:tblPr/>
      <w:tcPr>
        <w:shd w:val="clear" w:color="auto" w:fill="00ACCD" w:themeFill="accent1"/>
      </w:tcPr>
    </w:tblStylePr>
    <w:tblStylePr w:type="lastCol">
      <w:pPr>
        <w:jc w:val="right"/>
      </w:pPr>
    </w:tblStylePr>
    <w:tblStylePr w:type="band2Vert">
      <w:tblPr/>
      <w:tcPr>
        <w:shd w:val="clear" w:color="auto" w:fill="CCCCCC" w:themeFill="accent4" w:themeFillTint="33"/>
      </w:tcPr>
    </w:tblStylePr>
    <w:tblStylePr w:type="band2Horz">
      <w:tblPr/>
      <w:tcPr>
        <w:shd w:val="clear" w:color="auto" w:fill="E7E9E8" w:themeFill="accent3" w:themeFillTint="66"/>
      </w:tcPr>
    </w:tblStylePr>
  </w:style>
  <w:style w:type="paragraph" w:customStyle="1" w:styleId="BodyBold">
    <w:name w:val="Body Bold"/>
    <w:basedOn w:val="Normal"/>
    <w:uiPriority w:val="1"/>
    <w:qFormat/>
    <w:rsid w:val="00054717"/>
    <w:pPr>
      <w:spacing w:before="240" w:after="0" w:line="240" w:lineRule="auto"/>
    </w:pPr>
    <w:rPr>
      <w:rFonts w:ascii="Arial" w:hAnsi="Arial"/>
      <w:b/>
      <w:color w:val="000000" w:themeColor="text1"/>
    </w:rPr>
  </w:style>
  <w:style w:type="paragraph" w:styleId="ListContinue">
    <w:name w:val="List Continue"/>
    <w:basedOn w:val="Normal"/>
    <w:uiPriority w:val="99"/>
    <w:semiHidden/>
    <w:unhideWhenUsed/>
    <w:locked/>
    <w:rsid w:val="00D764DB"/>
    <w:pPr>
      <w:spacing w:after="120"/>
      <w:ind w:left="283"/>
      <w:contextualSpacing/>
    </w:pPr>
  </w:style>
  <w:style w:type="paragraph" w:styleId="CommentSubject">
    <w:name w:val="annotation subject"/>
    <w:basedOn w:val="CommentText"/>
    <w:next w:val="CommentText"/>
    <w:link w:val="CommentSubjectChar"/>
    <w:uiPriority w:val="99"/>
    <w:semiHidden/>
    <w:unhideWhenUsed/>
    <w:locked/>
    <w:rsid w:val="00D764DB"/>
    <w:pPr>
      <w:spacing w:before="0" w:after="227"/>
    </w:pPr>
    <w:rPr>
      <w:rFonts w:asciiTheme="minorHAnsi" w:hAnsiTheme="minorHAnsi"/>
      <w:b/>
      <w:bCs/>
      <w:color w:val="231F20" w:themeColor="text2"/>
    </w:rPr>
  </w:style>
  <w:style w:type="character" w:customStyle="1" w:styleId="CommentSubjectChar">
    <w:name w:val="Comment Subject Char"/>
    <w:basedOn w:val="CommentTextChar"/>
    <w:link w:val="CommentSubject"/>
    <w:uiPriority w:val="99"/>
    <w:semiHidden/>
    <w:rsid w:val="00D764DB"/>
    <w:rPr>
      <w:rFonts w:asciiTheme="minorHAnsi" w:hAnsiTheme="minorHAnsi"/>
      <w:b/>
      <w:bCs/>
      <w:color w:val="231F20" w:themeColor="text2"/>
    </w:rPr>
  </w:style>
  <w:style w:type="character" w:styleId="FollowedHyperlink">
    <w:name w:val="FollowedHyperlink"/>
    <w:basedOn w:val="DefaultParagraphFont"/>
    <w:uiPriority w:val="99"/>
    <w:rsid w:val="004939D1"/>
    <w:rPr>
      <w:color w:val="053226" w:themeColor="followedHyperlink"/>
      <w:u w:val="single"/>
    </w:rPr>
  </w:style>
  <w:style w:type="paragraph" w:customStyle="1" w:styleId="Default">
    <w:name w:val="Default"/>
    <w:rsid w:val="007170E4"/>
    <w:pPr>
      <w:autoSpaceDE w:val="0"/>
      <w:autoSpaceDN w:val="0"/>
      <w:adjustRightInd w:val="0"/>
      <w:spacing w:before="0" w:line="240" w:lineRule="auto"/>
    </w:pPr>
    <w:rPr>
      <w:rFonts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312830">
      <w:bodyDiv w:val="1"/>
      <w:marLeft w:val="0"/>
      <w:marRight w:val="0"/>
      <w:marTop w:val="0"/>
      <w:marBottom w:val="0"/>
      <w:divBdr>
        <w:top w:val="none" w:sz="0" w:space="0" w:color="auto"/>
        <w:left w:val="none" w:sz="0" w:space="0" w:color="auto"/>
        <w:bottom w:val="none" w:sz="0" w:space="0" w:color="auto"/>
        <w:right w:val="none" w:sz="0" w:space="0" w:color="auto"/>
      </w:divBdr>
    </w:div>
    <w:div w:id="794762986">
      <w:bodyDiv w:val="1"/>
      <w:marLeft w:val="0"/>
      <w:marRight w:val="0"/>
      <w:marTop w:val="0"/>
      <w:marBottom w:val="0"/>
      <w:divBdr>
        <w:top w:val="none" w:sz="0" w:space="0" w:color="auto"/>
        <w:left w:val="none" w:sz="0" w:space="0" w:color="auto"/>
        <w:bottom w:val="none" w:sz="0" w:space="0" w:color="auto"/>
        <w:right w:val="none" w:sz="0" w:space="0" w:color="auto"/>
      </w:divBdr>
      <w:divsChild>
        <w:div w:id="1654531612">
          <w:blockQuote w:val="1"/>
          <w:marLeft w:val="450"/>
          <w:marRight w:val="450"/>
          <w:marTop w:val="150"/>
          <w:marBottom w:val="150"/>
          <w:divBdr>
            <w:top w:val="none" w:sz="0" w:space="0" w:color="auto"/>
            <w:left w:val="none" w:sz="0" w:space="0" w:color="auto"/>
            <w:bottom w:val="none" w:sz="0" w:space="0" w:color="auto"/>
            <w:right w:val="none" w:sz="0" w:space="0" w:color="auto"/>
          </w:divBdr>
        </w:div>
        <w:div w:id="1041977555">
          <w:blockQuote w:val="1"/>
          <w:marLeft w:val="450"/>
          <w:marRight w:val="450"/>
          <w:marTop w:val="150"/>
          <w:marBottom w:val="150"/>
          <w:divBdr>
            <w:top w:val="none" w:sz="0" w:space="0" w:color="auto"/>
            <w:left w:val="none" w:sz="0" w:space="0" w:color="auto"/>
            <w:bottom w:val="none" w:sz="0" w:space="0" w:color="auto"/>
            <w:right w:val="none" w:sz="0" w:space="0" w:color="auto"/>
          </w:divBdr>
          <w:divsChild>
            <w:div w:id="1828476555">
              <w:marLeft w:val="0"/>
              <w:marRight w:val="0"/>
              <w:marTop w:val="0"/>
              <w:marBottom w:val="0"/>
              <w:divBdr>
                <w:top w:val="none" w:sz="0" w:space="0" w:color="auto"/>
                <w:left w:val="none" w:sz="0" w:space="0" w:color="auto"/>
                <w:bottom w:val="none" w:sz="0" w:space="0" w:color="auto"/>
                <w:right w:val="none" w:sz="0" w:space="0" w:color="auto"/>
              </w:divBdr>
            </w:div>
            <w:div w:id="798373833">
              <w:marLeft w:val="0"/>
              <w:marRight w:val="0"/>
              <w:marTop w:val="0"/>
              <w:marBottom w:val="0"/>
              <w:divBdr>
                <w:top w:val="none" w:sz="0" w:space="0" w:color="auto"/>
                <w:left w:val="none" w:sz="0" w:space="0" w:color="auto"/>
                <w:bottom w:val="none" w:sz="0" w:space="0" w:color="auto"/>
                <w:right w:val="none" w:sz="0" w:space="0" w:color="auto"/>
              </w:divBdr>
            </w:div>
            <w:div w:id="541287839">
              <w:marLeft w:val="0"/>
              <w:marRight w:val="0"/>
              <w:marTop w:val="0"/>
              <w:marBottom w:val="0"/>
              <w:divBdr>
                <w:top w:val="none" w:sz="0" w:space="0" w:color="auto"/>
                <w:left w:val="none" w:sz="0" w:space="0" w:color="auto"/>
                <w:bottom w:val="none" w:sz="0" w:space="0" w:color="auto"/>
                <w:right w:val="none" w:sz="0" w:space="0" w:color="auto"/>
              </w:divBdr>
            </w:div>
          </w:divsChild>
        </w:div>
        <w:div w:id="1337883682">
          <w:blockQuote w:val="1"/>
          <w:marLeft w:val="450"/>
          <w:marRight w:val="450"/>
          <w:marTop w:val="150"/>
          <w:marBottom w:val="150"/>
          <w:divBdr>
            <w:top w:val="none" w:sz="0" w:space="0" w:color="auto"/>
            <w:left w:val="none" w:sz="0" w:space="0" w:color="auto"/>
            <w:bottom w:val="none" w:sz="0" w:space="0" w:color="auto"/>
            <w:right w:val="none" w:sz="0" w:space="0" w:color="auto"/>
          </w:divBdr>
        </w:div>
        <w:div w:id="2169525">
          <w:blockQuote w:val="1"/>
          <w:marLeft w:val="450"/>
          <w:marRight w:val="450"/>
          <w:marTop w:val="150"/>
          <w:marBottom w:val="150"/>
          <w:divBdr>
            <w:top w:val="none" w:sz="0" w:space="0" w:color="auto"/>
            <w:left w:val="none" w:sz="0" w:space="0" w:color="auto"/>
            <w:bottom w:val="none" w:sz="0" w:space="0" w:color="auto"/>
            <w:right w:val="none" w:sz="0" w:space="0" w:color="auto"/>
          </w:divBdr>
        </w:div>
      </w:divsChild>
    </w:div>
    <w:div w:id="982545484">
      <w:bodyDiv w:val="1"/>
      <w:marLeft w:val="0"/>
      <w:marRight w:val="0"/>
      <w:marTop w:val="0"/>
      <w:marBottom w:val="0"/>
      <w:divBdr>
        <w:top w:val="none" w:sz="0" w:space="0" w:color="auto"/>
        <w:left w:val="none" w:sz="0" w:space="0" w:color="auto"/>
        <w:bottom w:val="none" w:sz="0" w:space="0" w:color="auto"/>
        <w:right w:val="none" w:sz="0" w:space="0" w:color="auto"/>
      </w:divBdr>
      <w:divsChild>
        <w:div w:id="519977971">
          <w:marLeft w:val="0"/>
          <w:marRight w:val="0"/>
          <w:marTop w:val="0"/>
          <w:marBottom w:val="0"/>
          <w:divBdr>
            <w:top w:val="none" w:sz="0" w:space="0" w:color="auto"/>
            <w:left w:val="none" w:sz="0" w:space="0" w:color="auto"/>
            <w:bottom w:val="none" w:sz="0" w:space="0" w:color="auto"/>
            <w:right w:val="none" w:sz="0" w:space="0" w:color="auto"/>
          </w:divBdr>
        </w:div>
        <w:div w:id="1834177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a.angove\Downloads\11741%20Development%20Victoria%20A4%20Report%201col%20FA.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AB36A440D994BDBBD6C61E38B269CC6"/>
        <w:category>
          <w:name w:val="General"/>
          <w:gallery w:val="placeholder"/>
        </w:category>
        <w:types>
          <w:type w:val="bbPlcHdr"/>
        </w:types>
        <w:behaviors>
          <w:behavior w:val="content"/>
        </w:behaviors>
        <w:guid w:val="{803DF1C6-2A5F-4792-9BA4-FFE5D4E7AA7A}"/>
      </w:docPartPr>
      <w:docPartBody>
        <w:p w:rsidR="00047A22" w:rsidRDefault="00047A22">
          <w:pPr>
            <w:pStyle w:val="4AB36A440D994BDBBD6C61E38B269CC6"/>
          </w:pPr>
          <w:r w:rsidRPr="0092293D">
            <w:rPr>
              <w:rStyle w:val="PlaceholderText"/>
            </w:rPr>
            <w:t>Cover Heading.</w:t>
          </w:r>
        </w:p>
      </w:docPartBody>
    </w:docPart>
    <w:docPart>
      <w:docPartPr>
        <w:name w:val="9A2C169D3D7D4A1F87BF0CBD5902A0C9"/>
        <w:category>
          <w:name w:val="General"/>
          <w:gallery w:val="placeholder"/>
        </w:category>
        <w:types>
          <w:type w:val="bbPlcHdr"/>
        </w:types>
        <w:behaviors>
          <w:behavior w:val="content"/>
        </w:behaviors>
        <w:guid w:val="{05533030-0078-49F7-BDB2-7A24CDC16A19}"/>
      </w:docPartPr>
      <w:docPartBody>
        <w:p w:rsidR="00047A22" w:rsidRDefault="00047A22">
          <w:pPr>
            <w:pStyle w:val="9A2C169D3D7D4A1F87BF0CBD5902A0C9"/>
          </w:pPr>
          <w:r w:rsidRPr="0092293D">
            <w:t>cover Subheading.</w:t>
          </w:r>
        </w:p>
      </w:docPartBody>
    </w:docPart>
    <w:docPart>
      <w:docPartPr>
        <w:name w:val="AF1CDD701800441D9B1878B3A8666600"/>
        <w:category>
          <w:name w:val="General"/>
          <w:gallery w:val="placeholder"/>
        </w:category>
        <w:types>
          <w:type w:val="bbPlcHdr"/>
        </w:types>
        <w:behaviors>
          <w:behavior w:val="content"/>
        </w:behaviors>
        <w:guid w:val="{FFFC6B6F-C66B-4190-BA8B-65220913823C}"/>
      </w:docPartPr>
      <w:docPartBody>
        <w:p w:rsidR="00047A22" w:rsidRDefault="00047A22">
          <w:pPr>
            <w:pStyle w:val="AF1CDD701800441D9B1878B3A8666600"/>
          </w:pPr>
          <w:r>
            <w:t>E</w:t>
          </w:r>
          <w:r w:rsidRPr="0092293D">
            <w:t>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default"/>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Trade Gothic LT Std Bold">
    <w:altName w:val="Courier New"/>
    <w:panose1 w:val="00000000000000000000"/>
    <w:charset w:val="00"/>
    <w:family w:val="modern"/>
    <w:notTrueType/>
    <w:pitch w:val="variable"/>
    <w:sig w:usb0="00000003" w:usb1="4000204A"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A22"/>
    <w:rsid w:val="00003CAE"/>
    <w:rsid w:val="00007536"/>
    <w:rsid w:val="00047A22"/>
    <w:rsid w:val="000C0C12"/>
    <w:rsid w:val="0016526F"/>
    <w:rsid w:val="003C1ED4"/>
    <w:rsid w:val="003E49B5"/>
    <w:rsid w:val="00414BC8"/>
    <w:rsid w:val="00451CD4"/>
    <w:rsid w:val="004953EA"/>
    <w:rsid w:val="004A7997"/>
    <w:rsid w:val="005274C3"/>
    <w:rsid w:val="006B16BB"/>
    <w:rsid w:val="007A40A3"/>
    <w:rsid w:val="007D40AB"/>
    <w:rsid w:val="007D4A2A"/>
    <w:rsid w:val="008C7C42"/>
    <w:rsid w:val="009E3F5A"/>
    <w:rsid w:val="00A1120D"/>
    <w:rsid w:val="00A1225A"/>
    <w:rsid w:val="00B474A3"/>
    <w:rsid w:val="00B56ED4"/>
    <w:rsid w:val="00BF7DBE"/>
    <w:rsid w:val="00C21AD8"/>
    <w:rsid w:val="00DB41F5"/>
    <w:rsid w:val="00DB4942"/>
    <w:rsid w:val="00DB5B47"/>
    <w:rsid w:val="00FC6752"/>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Pr>
      <w:color w:val="808080"/>
    </w:rPr>
  </w:style>
  <w:style w:type="paragraph" w:customStyle="1" w:styleId="4AB36A440D994BDBBD6C61E38B269CC6">
    <w:name w:val="4AB36A440D994BDBBD6C61E38B269CC6"/>
  </w:style>
  <w:style w:type="paragraph" w:customStyle="1" w:styleId="9A2C169D3D7D4A1F87BF0CBD5902A0C9">
    <w:name w:val="9A2C169D3D7D4A1F87BF0CBD5902A0C9"/>
  </w:style>
  <w:style w:type="paragraph" w:customStyle="1" w:styleId="AF1CDD701800441D9B1878B3A8666600">
    <w:name w:val="AF1CDD701800441D9B1878B3A86666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theme1.xml><?xml version="1.0" encoding="utf-8"?>
<a:theme xmlns:a="http://schemas.openxmlformats.org/drawingml/2006/main" name="Office Theme">
  <a:themeElements>
    <a:clrScheme name="Custom 11">
      <a:dk1>
        <a:sysClr val="windowText" lastClr="000000"/>
      </a:dk1>
      <a:lt1>
        <a:sysClr val="window" lastClr="FFFFFF"/>
      </a:lt1>
      <a:dk2>
        <a:srgbClr val="231F20"/>
      </a:dk2>
      <a:lt2>
        <a:srgbClr val="00ACCD"/>
      </a:lt2>
      <a:accent1>
        <a:srgbClr val="00ACCD"/>
      </a:accent1>
      <a:accent2>
        <a:srgbClr val="00809A"/>
      </a:accent2>
      <a:accent3>
        <a:srgbClr val="C5CAC6"/>
      </a:accent3>
      <a:accent4>
        <a:srgbClr val="000000"/>
      </a:accent4>
      <a:accent5>
        <a:srgbClr val="6D6E71"/>
      </a:accent5>
      <a:accent6>
        <a:srgbClr val="323232"/>
      </a:accent6>
      <a:hlink>
        <a:srgbClr val="00ACCD"/>
      </a:hlink>
      <a:folHlink>
        <a:srgbClr val="053226"/>
      </a:folHlink>
    </a:clrScheme>
    <a:fontScheme name="Custom 2">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tabs>
      <tab id="customTab" label="Development Victoria" insertBeforeMso="TabHome">
        <group id="customGroup" label="Styles">
          <button idMso="StylesPane" label="View Styles" size="large" imageMso="ChangeStylesMenu"/>
          <separator id="styleSep"/>
          <button idMso="StyleNormal" visible="true" size="large" label="Normal" imageMso="AlignLeft"/>
          <separator id="separator1"/>
          <menu id="MyMenu" label="Cover Styles" itemSize="normal" imageMso="CoverPageInsertGallery">
            <button id="Style_Cover_Heading" label="Cover Heading" imageMso="CoverPageInsertGallery" onAction="RibbonXOnAction" tag="ApplyStyle_Cover_Heading"/>
            <button id="Style_Cover_Subheading" label="Cover Subheading" imageMso="CoverPageInsertGallery" onAction="RibbonXOnAction" tag="ApplyStyle_Cover_Subheading"/>
            <button id="Style_Cover_Details" label="Cover Details" imageMso="CoverPageInsertGallery" onAction="RibbonXOnAction" tag="ApplyStyle_Cover_Details"/>
          </menu>
          <menu id="MyMenu2" label="Heading Styles" imageMso="H" itemSize="normal">
            <button idMso="Heading1Apply" label="Heading 1" imageMso="_1"/>
            <button idMso="Heading2Apply" label="Heading 2" imageMso="_2"/>
            <button idMso="Heading3Apply" label="Heading 3" imageMso="_3"/>
          </menu>
          <separator id="separator2"/>
          <splitButton id="SplitBullets">
            <button idMso="ListBulletApply" label="Bullets" imageMso="Bullets"/>
            <menu id="MyMenu3" label="Bullets" itemSize="large" imageMso="Bullets">
              <button id="Style_List_Bullet_1" label="Bullets Level 1" onAction="RibbonXOnAction" tag="ApplyStyle_List_Bullet" imageMso="Bullets"/>
              <button id="Style_List_Bullet_2" label="Bullets Level 2" onAction="RibbonXOnAction" tag="ApplyStyle_List_Bullet_2" imageMso="Bullets"/>
            </menu>
          </splitButton>
          <splitButton id="SplitNumbers">
            <button id="Style_List_Number" label="Numbering" imageMso="Numbering" onAction="RibbonXOnAction" tag="ApplyStyle_List_Number"/>
            <menu id="MyMenu13" label="Numbers" itemSize="large" imageMso="Numbering">
              <button id="Style_List_Number_1" label="Numbers Level 1" onAction="RibbonXOnAction" tag="ApplyStyle_List_Number" imageMso="Numbering"/>
              <button id="Style_List_Number_2" label="Numbers Level 2" onAction="RibbonXOnAction" tag="ApplyStyle_List_Number_2" imageMso="Numbering"/>
            </menu>
          </splitButton>
          <dialogBoxLauncher>
            <button idMso="StylesPane"/>
          </dialogBoxLauncher>
        </group>
        <group id="customGroup2" label="Table Tools">
          <button id="InsertTable1" visible="true" size="large" label="Insert Table" onAction="InsertTable1" imageMso="CreateTable" supertip="Inserts a table with headr row or reformats selected table"/>
          <separator id="separator5"/>
          <button id="InsertTableCaptions" label="Table Caption" size="large" imageMso="CreateTable" visible="true" onAction="InsertTableCaptions"/>
          <separator id="separator6"/>
          <button id="Style_Table_Heading" label="Table Heading" visible="true" size="normal" onAction="RibbonXOnAction" tag="ApplyStyle_Table_Heading"/>
          <button id="Style_Table_Text" label="Table Text" visible="true" size="normal" onAction="RibbonXOnAction" tag="ApplyStyle_Table_Text"/>
          <button id="Style_Table_Bullet" label="Table Bullet" onAction="RibbonXOnAction" tag="ApplyStyle_Table_Bullet"/>
          <dialogBoxLauncher>
            <button idMso="TablePropertiesDialog"/>
          </dialogBoxLauncher>
        </group>
        <group id="customGroup22" label="Tools">
          <gallery idMso="CustomGallery1" visible="true" size="large" label="Insert Appendix Page" imageMso="CoverPageInsertGallery"/>
          <separator id="separa8"/>
          <button id="InsertBackPage" visible="true" size="large" label="Insert Back Page" onAction="InsertBackPage" imageMso="CreateReport"/>
          <separator id="separat7"/>
          <button idMso="TableOfContentsUpdate" visible="true" size="large" label="Update TOC" imageMso="Refresh"/>
          <separator id="separator7"/>
          <button id="PasteUnformatted" label="Paste Unformatted" size="large" onAction="PasteUnformatted" imageMso="Paste"/>
          <toggleButton idMso="TableShowGridlines" visible="true" size="large" label="Show Gridlines"/>
          <toggleButton idMso="ParagraphMarks" visible="true" size="large" label="Show Paragraph Marks"/>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F12FE7-A99F-4CF7-8CA8-5F48D2C6A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11741 Development Victoria A4 Report 1col FA.dotm</Template>
  <TotalTime>0</TotalTime>
  <Pages>12</Pages>
  <Words>2607</Words>
  <Characters>14864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Development Victoria</Company>
  <LinksUpToDate>false</LinksUpToDate>
  <CharactersWithSpaces>17437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Angove</dc:creator>
  <cp:lastModifiedBy>Tahlia Sutton</cp:lastModifiedBy>
  <cp:revision>2</cp:revision>
  <cp:lastPrinted>2017-06-13T05:21:00Z</cp:lastPrinted>
  <dcterms:created xsi:type="dcterms:W3CDTF">2020-01-24T05:31:00Z</dcterms:created>
  <dcterms:modified xsi:type="dcterms:W3CDTF">2020-01-24T05:31:00Z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Date">
    <vt:lpwstr>Cover Date</vt:lpwstr>
  </property>
  <property fmtid="{D5CDD505-2E9C-101B-9397-08002B2CF9AE}" pid="3" name="CoverHeading">
    <vt:lpwstr>Cover Heading</vt:lpwstr>
  </property>
  <property fmtid="{D5CDD505-2E9C-101B-9397-08002B2CF9AE}" pid="4" name="CoverSiteName">
    <vt:lpwstr>[Name of site]</vt:lpwstr>
  </property>
  <property fmtid="{D5CDD505-2E9C-101B-9397-08002B2CF9AE}" pid="5" name="CoverSuburb">
    <vt:lpwstr>[Suburb]</vt:lpwstr>
  </property>
  <property fmtid="{D5CDD505-2E9C-101B-9397-08002B2CF9AE}" pid="6" name="CoverClientName">
    <vt:lpwstr>[Client Name]</vt:lpwstr>
  </property>
</Properties>
</file>